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108"/>
        <w:gridCol w:w="190"/>
        <w:gridCol w:w="4898"/>
        <w:gridCol w:w="190"/>
        <w:gridCol w:w="3585"/>
      </w:tblGrid>
      <w:tr w:rsidR="005E08A3" w:rsidRPr="00C87B0E" w14:paraId="0BD25FF2" w14:textId="77777777" w:rsidTr="00A51577">
        <w:trPr>
          <w:trHeight w:val="1101"/>
          <w:jc w:val="center"/>
        </w:trPr>
        <w:tc>
          <w:tcPr>
            <w:tcW w:w="1108" w:type="dxa"/>
            <w:tcBorders>
              <w:right w:val="single" w:sz="4" w:space="0" w:color="auto"/>
            </w:tcBorders>
          </w:tcPr>
          <w:p w14:paraId="6A700B64" w14:textId="77777777" w:rsidR="005E08A3" w:rsidRPr="00C87B0E" w:rsidRDefault="005E08A3" w:rsidP="00A51577">
            <w:pPr>
              <w:jc w:val="center"/>
              <w:rPr>
                <w:noProof/>
              </w:rPr>
            </w:pPr>
            <w:r w:rsidRPr="00C87B0E">
              <w:rPr>
                <w:noProof/>
              </w:rPr>
              <w:object w:dxaOrig="1290" w:dyaOrig="1770" w14:anchorId="0C49132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25pt;height:43.35pt" o:ole="" fillcolor="window">
                  <v:imagedata r:id="rId5" o:title=""/>
                </v:shape>
                <o:OLEObject Type="Embed" ProgID="PBrush" ShapeID="_x0000_i1025" DrawAspect="Content" ObjectID="_1565539699" r:id="rId6"/>
              </w:objec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71E7D2" w14:textId="77777777" w:rsidR="005E08A3" w:rsidRPr="00C87B0E" w:rsidRDefault="005E08A3" w:rsidP="00A51577">
            <w:pPr>
              <w:rPr>
                <w:noProof/>
                <w:sz w:val="34"/>
                <w:szCs w:val="34"/>
              </w:rPr>
            </w:pPr>
          </w:p>
        </w:tc>
        <w:tc>
          <w:tcPr>
            <w:tcW w:w="48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D76418" w14:textId="77777777" w:rsidR="005E08A3" w:rsidRPr="00C87B0E" w:rsidRDefault="005E08A3" w:rsidP="00A51577">
            <w:pPr>
              <w:spacing w:before="40"/>
              <w:rPr>
                <w:b/>
                <w:bCs/>
                <w:noProof/>
                <w:spacing w:val="50"/>
                <w:sz w:val="22"/>
                <w:szCs w:val="22"/>
              </w:rPr>
            </w:pPr>
            <w:r w:rsidRPr="00C87B0E">
              <w:rPr>
                <w:b/>
                <w:bCs/>
                <w:noProof/>
                <w:spacing w:val="50"/>
                <w:sz w:val="22"/>
                <w:szCs w:val="22"/>
              </w:rPr>
              <w:t>UNIVERSIDADE FEDERAL DA BAHIA</w:t>
            </w:r>
          </w:p>
          <w:p w14:paraId="3D27A969" w14:textId="77777777" w:rsidR="005E08A3" w:rsidRPr="00C87B0E" w:rsidRDefault="005E08A3" w:rsidP="00A51577">
            <w:pPr>
              <w:jc w:val="center"/>
              <w:rPr>
                <w:b/>
                <w:bCs/>
                <w:noProof/>
                <w:spacing w:val="20"/>
                <w:sz w:val="22"/>
                <w:szCs w:val="22"/>
              </w:rPr>
            </w:pPr>
            <w:r w:rsidRPr="00C87B0E">
              <w:rPr>
                <w:b/>
                <w:bCs/>
                <w:noProof/>
                <w:spacing w:val="20"/>
                <w:sz w:val="22"/>
                <w:szCs w:val="22"/>
              </w:rPr>
              <w:t xml:space="preserve">Escola de Música </w:t>
            </w:r>
          </w:p>
          <w:p w14:paraId="359AFFEE" w14:textId="77777777" w:rsidR="005E08A3" w:rsidRPr="00C87B0E" w:rsidRDefault="005E08A3" w:rsidP="00A51577">
            <w:pPr>
              <w:jc w:val="center"/>
              <w:rPr>
                <w:b/>
                <w:bCs/>
                <w:noProof/>
                <w:spacing w:val="20"/>
                <w:sz w:val="22"/>
                <w:szCs w:val="22"/>
              </w:rPr>
            </w:pPr>
            <w:r w:rsidRPr="00C87B0E">
              <w:rPr>
                <w:b/>
                <w:bCs/>
                <w:noProof/>
                <w:spacing w:val="20"/>
                <w:sz w:val="22"/>
                <w:szCs w:val="22"/>
              </w:rPr>
              <w:t>Departamento de Música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591EB0" w14:textId="77777777" w:rsidR="005E08A3" w:rsidRPr="00C87B0E" w:rsidRDefault="005E08A3" w:rsidP="00A51577">
            <w:pPr>
              <w:jc w:val="both"/>
              <w:rPr>
                <w:noProof/>
                <w:sz w:val="32"/>
                <w:szCs w:val="32"/>
              </w:rPr>
            </w:pPr>
          </w:p>
        </w:tc>
        <w:tc>
          <w:tcPr>
            <w:tcW w:w="3585" w:type="dxa"/>
            <w:tcBorders>
              <w:left w:val="single" w:sz="4" w:space="0" w:color="auto"/>
            </w:tcBorders>
          </w:tcPr>
          <w:p w14:paraId="73FAF584" w14:textId="77777777" w:rsidR="005E08A3" w:rsidRPr="00C87B0E" w:rsidRDefault="005E08A3" w:rsidP="00A51577">
            <w:pPr>
              <w:rPr>
                <w:b/>
                <w:bCs/>
                <w:noProof/>
                <w:sz w:val="12"/>
                <w:szCs w:val="12"/>
              </w:rPr>
            </w:pPr>
          </w:p>
          <w:p w14:paraId="7DA9AFE7" w14:textId="77777777" w:rsidR="005E08A3" w:rsidRPr="00C87B0E" w:rsidRDefault="005E08A3" w:rsidP="00A51577">
            <w:pPr>
              <w:jc w:val="center"/>
              <w:rPr>
                <w:b/>
                <w:bCs/>
                <w:noProof/>
                <w:spacing w:val="20"/>
                <w:sz w:val="26"/>
                <w:szCs w:val="26"/>
              </w:rPr>
            </w:pPr>
            <w:r w:rsidRPr="00C87B0E">
              <w:rPr>
                <w:b/>
                <w:bCs/>
                <w:noProof/>
                <w:spacing w:val="20"/>
                <w:sz w:val="26"/>
                <w:szCs w:val="26"/>
              </w:rPr>
              <w:t>PROGRAMA DE COMPONENTE</w:t>
            </w:r>
          </w:p>
          <w:p w14:paraId="71CE20EF" w14:textId="77777777" w:rsidR="005E08A3" w:rsidRPr="00C87B0E" w:rsidRDefault="005E08A3" w:rsidP="00A51577">
            <w:pPr>
              <w:jc w:val="center"/>
              <w:rPr>
                <w:b/>
                <w:bCs/>
                <w:noProof/>
                <w:spacing w:val="20"/>
                <w:sz w:val="30"/>
                <w:szCs w:val="30"/>
              </w:rPr>
            </w:pPr>
            <w:r w:rsidRPr="00C87B0E">
              <w:rPr>
                <w:b/>
                <w:bCs/>
                <w:noProof/>
                <w:spacing w:val="20"/>
                <w:sz w:val="26"/>
                <w:szCs w:val="26"/>
              </w:rPr>
              <w:t>CURRICULAR</w:t>
            </w:r>
          </w:p>
        </w:tc>
      </w:tr>
    </w:tbl>
    <w:p w14:paraId="20B788C7" w14:textId="77777777" w:rsidR="005E08A3" w:rsidRPr="00C87B0E" w:rsidRDefault="005E08A3" w:rsidP="005E08A3">
      <w:pPr>
        <w:rPr>
          <w:noProof/>
          <w:sz w:val="20"/>
          <w:szCs w:val="20"/>
        </w:rPr>
      </w:pPr>
    </w:p>
    <w:tbl>
      <w:tblPr>
        <w:tblW w:w="9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570"/>
        <w:gridCol w:w="190"/>
        <w:gridCol w:w="8214"/>
      </w:tblGrid>
      <w:tr w:rsidR="005E08A3" w:rsidRPr="00C87B0E" w14:paraId="7F7EFD2F" w14:textId="77777777" w:rsidTr="00A51577">
        <w:trPr>
          <w:trHeight w:val="208"/>
          <w:jc w:val="center"/>
        </w:trPr>
        <w:tc>
          <w:tcPr>
            <w:tcW w:w="1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7072C" w14:textId="77777777" w:rsidR="005E08A3" w:rsidRPr="00C87B0E" w:rsidRDefault="005E08A3" w:rsidP="00A51577">
            <w:pPr>
              <w:spacing w:before="40"/>
              <w:jc w:val="center"/>
              <w:rPr>
                <w:b/>
                <w:bCs/>
                <w:noProof/>
                <w:sz w:val="2"/>
                <w:szCs w:val="2"/>
              </w:rPr>
            </w:pPr>
            <w:r w:rsidRPr="00C87B0E">
              <w:rPr>
                <w:b/>
                <w:bCs/>
                <w:noProof/>
                <w:sz w:val="16"/>
                <w:szCs w:val="16"/>
              </w:rPr>
              <w:t>CÓDIGO</w:t>
            </w:r>
          </w:p>
        </w:tc>
        <w:tc>
          <w:tcPr>
            <w:tcW w:w="1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AAE465" w14:textId="77777777" w:rsidR="005E08A3" w:rsidRPr="00C87B0E" w:rsidRDefault="005E08A3" w:rsidP="00A51577">
            <w:pPr>
              <w:spacing w:before="40"/>
              <w:jc w:val="center"/>
              <w:rPr>
                <w:b/>
                <w:bCs/>
                <w:noProof/>
                <w:color w:val="FF0000"/>
                <w:sz w:val="2"/>
                <w:szCs w:val="2"/>
              </w:rPr>
            </w:pPr>
          </w:p>
        </w:tc>
        <w:tc>
          <w:tcPr>
            <w:tcW w:w="8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08E67C" w14:textId="2B39D0C9" w:rsidR="005E08A3" w:rsidRPr="00C87B0E" w:rsidRDefault="005E08A3" w:rsidP="00A51577">
            <w:pPr>
              <w:spacing w:before="40"/>
              <w:rPr>
                <w:b/>
                <w:bCs/>
                <w:noProof/>
                <w:color w:val="FF0000"/>
                <w:spacing w:val="20"/>
                <w:sz w:val="2"/>
                <w:szCs w:val="2"/>
              </w:rPr>
            </w:pPr>
            <w:r w:rsidRPr="00C87B0E">
              <w:rPr>
                <w:b/>
                <w:bCs/>
                <w:noProof/>
                <w:color w:val="000000" w:themeColor="text1"/>
                <w:spacing w:val="20"/>
                <w:sz w:val="16"/>
                <w:szCs w:val="16"/>
              </w:rPr>
              <w:t>NOM</w:t>
            </w:r>
            <w:r w:rsidR="00D905F6" w:rsidRPr="00C87B0E">
              <w:rPr>
                <w:b/>
                <w:bCs/>
                <w:noProof/>
                <w:color w:val="000000" w:themeColor="text1"/>
                <w:spacing w:val="20"/>
                <w:sz w:val="16"/>
                <w:szCs w:val="16"/>
              </w:rPr>
              <w:t>E</w:t>
            </w:r>
          </w:p>
        </w:tc>
      </w:tr>
      <w:tr w:rsidR="005E08A3" w:rsidRPr="00C87B0E" w14:paraId="1BB04A48" w14:textId="77777777" w:rsidTr="00A51577">
        <w:trPr>
          <w:trHeight w:val="506"/>
          <w:jc w:val="center"/>
        </w:trPr>
        <w:tc>
          <w:tcPr>
            <w:tcW w:w="1570" w:type="dxa"/>
            <w:tcBorders>
              <w:right w:val="single" w:sz="4" w:space="0" w:color="auto"/>
            </w:tcBorders>
          </w:tcPr>
          <w:p w14:paraId="45C3E19F" w14:textId="66DA0D33" w:rsidR="005E08A3" w:rsidRPr="00C87B0E" w:rsidRDefault="00953D62" w:rsidP="000F5559">
            <w:pPr>
              <w:tabs>
                <w:tab w:val="left" w:pos="1178"/>
              </w:tabs>
              <w:spacing w:before="160" w:after="160"/>
              <w:rPr>
                <w:noProof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 MUS24</w:t>
            </w:r>
          </w:p>
        </w:tc>
        <w:tc>
          <w:tcPr>
            <w:tcW w:w="1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B359D2" w14:textId="77777777" w:rsidR="005E08A3" w:rsidRPr="00C87B0E" w:rsidRDefault="005E08A3" w:rsidP="00A51577">
            <w:pPr>
              <w:spacing w:before="160" w:after="160"/>
              <w:rPr>
                <w:noProof/>
                <w:sz w:val="22"/>
                <w:szCs w:val="22"/>
              </w:rPr>
            </w:pPr>
          </w:p>
        </w:tc>
        <w:tc>
          <w:tcPr>
            <w:tcW w:w="8214" w:type="dxa"/>
            <w:tcBorders>
              <w:left w:val="single" w:sz="4" w:space="0" w:color="auto"/>
            </w:tcBorders>
          </w:tcPr>
          <w:p w14:paraId="29898496" w14:textId="56393A10" w:rsidR="005E08A3" w:rsidRPr="00C87B0E" w:rsidRDefault="00CF4BC9" w:rsidP="00770B89">
            <w:pPr>
              <w:tabs>
                <w:tab w:val="left" w:pos="7315"/>
              </w:tabs>
              <w:spacing w:before="160" w:after="160"/>
              <w:rPr>
                <w:noProof/>
                <w:spacing w:val="20"/>
                <w:sz w:val="22"/>
                <w:szCs w:val="22"/>
              </w:rPr>
            </w:pPr>
            <w:r>
              <w:rPr>
                <w:rFonts w:ascii="Times New Roman Bold" w:eastAsia="ヒラギノ角ゴ Pro W3" w:hAnsi="Times New Roman Bold"/>
                <w:sz w:val="20"/>
              </w:rPr>
              <w:t xml:space="preserve">HARMONIA NA MÚSICA POPULAR </w:t>
            </w:r>
            <w:r w:rsidR="00953D62">
              <w:rPr>
                <w:rFonts w:ascii="Times New Roman Bold" w:eastAsia="ヒラギノ角ゴ Pro W3" w:hAnsi="Times New Roman Bold"/>
                <w:sz w:val="20"/>
              </w:rPr>
              <w:t>V</w:t>
            </w:r>
            <w:r>
              <w:rPr>
                <w:rFonts w:ascii="Times New Roman Bold" w:eastAsia="ヒラギノ角ゴ Pro W3" w:hAnsi="Times New Roman Bold"/>
                <w:sz w:val="20"/>
              </w:rPr>
              <w:t>I</w:t>
            </w:r>
          </w:p>
        </w:tc>
      </w:tr>
    </w:tbl>
    <w:p w14:paraId="551E7330" w14:textId="77777777" w:rsidR="005E08A3" w:rsidRPr="00C87B0E" w:rsidRDefault="005E08A3" w:rsidP="005E08A3">
      <w:pPr>
        <w:rPr>
          <w:noProof/>
          <w:sz w:val="16"/>
          <w:szCs w:val="16"/>
        </w:rPr>
      </w:pPr>
    </w:p>
    <w:tbl>
      <w:tblPr>
        <w:tblW w:w="99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636"/>
        <w:gridCol w:w="637"/>
        <w:gridCol w:w="623"/>
        <w:gridCol w:w="720"/>
        <w:gridCol w:w="190"/>
        <w:gridCol w:w="710"/>
        <w:gridCol w:w="360"/>
        <w:gridCol w:w="873"/>
        <w:gridCol w:w="280"/>
        <w:gridCol w:w="2763"/>
        <w:gridCol w:w="190"/>
        <w:gridCol w:w="1932"/>
      </w:tblGrid>
      <w:tr w:rsidR="005E08A3" w:rsidRPr="00C87B0E" w14:paraId="0951BEEC" w14:textId="77777777" w:rsidTr="00A51577">
        <w:trPr>
          <w:cantSplit/>
          <w:trHeight w:val="625"/>
          <w:jc w:val="center"/>
        </w:trPr>
        <w:tc>
          <w:tcPr>
            <w:tcW w:w="2616" w:type="dxa"/>
            <w:gridSpan w:val="4"/>
            <w:tcBorders>
              <w:right w:val="single" w:sz="4" w:space="0" w:color="auto"/>
            </w:tcBorders>
            <w:vAlign w:val="center"/>
          </w:tcPr>
          <w:p w14:paraId="0C35D9C6" w14:textId="77777777" w:rsidR="005E08A3" w:rsidRPr="00C87B0E" w:rsidRDefault="005E08A3" w:rsidP="00A51577">
            <w:pPr>
              <w:spacing w:before="40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C87B0E">
              <w:rPr>
                <w:b/>
                <w:bCs/>
                <w:noProof/>
                <w:sz w:val="20"/>
                <w:szCs w:val="20"/>
              </w:rPr>
              <w:t>CARGA HORÁRIA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F03289" w14:textId="77777777" w:rsidR="005E08A3" w:rsidRPr="00C87B0E" w:rsidRDefault="005E08A3" w:rsidP="00A51577">
            <w:pPr>
              <w:spacing w:before="40"/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CF6EB1" w14:textId="77777777" w:rsidR="005E08A3" w:rsidRPr="00C87B0E" w:rsidRDefault="005E08A3" w:rsidP="00A51577">
            <w:pPr>
              <w:spacing w:before="40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C87B0E">
              <w:rPr>
                <w:b/>
                <w:bCs/>
                <w:noProof/>
                <w:sz w:val="20"/>
                <w:szCs w:val="20"/>
              </w:rPr>
              <w:t>MÓDULO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D62344" w14:textId="77777777" w:rsidR="005E08A3" w:rsidRPr="00C87B0E" w:rsidRDefault="005E08A3" w:rsidP="00A51577">
            <w:pPr>
              <w:spacing w:before="40"/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3AC90" w14:textId="77777777" w:rsidR="005E08A3" w:rsidRPr="00C87B0E" w:rsidRDefault="005E08A3" w:rsidP="00A51577">
            <w:pPr>
              <w:spacing w:before="40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C87B0E">
              <w:rPr>
                <w:b/>
                <w:bCs/>
                <w:noProof/>
                <w:sz w:val="20"/>
                <w:szCs w:val="20"/>
              </w:rPr>
              <w:t>CURSO(S)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CFFE61" w14:textId="77777777" w:rsidR="005E08A3" w:rsidRPr="00C87B0E" w:rsidRDefault="005E08A3" w:rsidP="00A51577">
            <w:pPr>
              <w:spacing w:before="160" w:after="160"/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5EC900" w14:textId="77777777" w:rsidR="005E08A3" w:rsidRPr="00C87B0E" w:rsidRDefault="005E08A3" w:rsidP="00A51577">
            <w:pPr>
              <w:spacing w:before="160" w:after="160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C87B0E">
              <w:rPr>
                <w:b/>
                <w:bCs/>
                <w:noProof/>
                <w:sz w:val="20"/>
                <w:szCs w:val="20"/>
              </w:rPr>
              <w:t>ANO VIGENTE</w:t>
            </w:r>
            <w:r w:rsidRPr="00C87B0E">
              <w:rPr>
                <w:noProof/>
                <w:sz w:val="22"/>
                <w:szCs w:val="22"/>
              </w:rPr>
              <w:t xml:space="preserve"> </w:t>
            </w:r>
          </w:p>
        </w:tc>
      </w:tr>
      <w:tr w:rsidR="005E08A3" w:rsidRPr="00C87B0E" w14:paraId="71C5E282" w14:textId="77777777" w:rsidTr="00A51577">
        <w:trPr>
          <w:cantSplit/>
          <w:trHeight w:val="243"/>
          <w:jc w:val="center"/>
        </w:trPr>
        <w:tc>
          <w:tcPr>
            <w:tcW w:w="636" w:type="dxa"/>
            <w:vAlign w:val="center"/>
          </w:tcPr>
          <w:p w14:paraId="201626E0" w14:textId="77777777" w:rsidR="005E08A3" w:rsidRPr="00C87B0E" w:rsidRDefault="005E08A3" w:rsidP="00A51577">
            <w:pPr>
              <w:spacing w:before="40"/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C87B0E">
              <w:rPr>
                <w:b/>
                <w:bCs/>
                <w:noProof/>
                <w:sz w:val="16"/>
                <w:szCs w:val="16"/>
              </w:rPr>
              <w:t>T</w:t>
            </w:r>
          </w:p>
        </w:tc>
        <w:tc>
          <w:tcPr>
            <w:tcW w:w="637" w:type="dxa"/>
            <w:vAlign w:val="center"/>
          </w:tcPr>
          <w:p w14:paraId="0CDE2042" w14:textId="77777777" w:rsidR="005E08A3" w:rsidRPr="00C87B0E" w:rsidRDefault="005E08A3" w:rsidP="00A51577">
            <w:pPr>
              <w:spacing w:before="40"/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C87B0E">
              <w:rPr>
                <w:b/>
                <w:bCs/>
                <w:noProof/>
                <w:sz w:val="16"/>
                <w:szCs w:val="16"/>
              </w:rPr>
              <w:t>P</w:t>
            </w:r>
          </w:p>
        </w:tc>
        <w:tc>
          <w:tcPr>
            <w:tcW w:w="623" w:type="dxa"/>
            <w:vAlign w:val="center"/>
          </w:tcPr>
          <w:p w14:paraId="408833BE" w14:textId="77777777" w:rsidR="005E08A3" w:rsidRPr="00C87B0E" w:rsidRDefault="005E08A3" w:rsidP="00A51577">
            <w:pPr>
              <w:spacing w:before="40"/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C87B0E">
              <w:rPr>
                <w:b/>
                <w:bCs/>
                <w:noProof/>
                <w:sz w:val="16"/>
                <w:szCs w:val="16"/>
              </w:rPr>
              <w:t>E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14:paraId="4435E537" w14:textId="77777777" w:rsidR="005E08A3" w:rsidRPr="00C87B0E" w:rsidRDefault="005E08A3" w:rsidP="00A51577">
            <w:pPr>
              <w:spacing w:before="40"/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C87B0E">
              <w:rPr>
                <w:b/>
                <w:bCs/>
                <w:noProof/>
                <w:sz w:val="16"/>
                <w:szCs w:val="16"/>
              </w:rPr>
              <w:t>TOTAL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A74166" w14:textId="77777777" w:rsidR="005E08A3" w:rsidRPr="00C87B0E" w:rsidRDefault="005E08A3" w:rsidP="00A51577">
            <w:pPr>
              <w:spacing w:before="40"/>
              <w:jc w:val="center"/>
              <w:rPr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84DEC4" w14:textId="77777777" w:rsidR="005E08A3" w:rsidRPr="00C87B0E" w:rsidRDefault="005E08A3" w:rsidP="00A51577">
            <w:pPr>
              <w:spacing w:before="40"/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C87B0E">
              <w:rPr>
                <w:b/>
                <w:bCs/>
                <w:noProof/>
                <w:sz w:val="16"/>
                <w:szCs w:val="16"/>
              </w:rPr>
              <w:t>T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</w:tcPr>
          <w:p w14:paraId="1562D095" w14:textId="77777777" w:rsidR="005E08A3" w:rsidRPr="00C87B0E" w:rsidRDefault="005E08A3" w:rsidP="00A51577">
            <w:pPr>
              <w:spacing w:before="40"/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C87B0E">
              <w:rPr>
                <w:b/>
                <w:bCs/>
                <w:noProof/>
                <w:sz w:val="16"/>
                <w:szCs w:val="16"/>
              </w:rPr>
              <w:t>P</w:t>
            </w:r>
          </w:p>
        </w:tc>
        <w:tc>
          <w:tcPr>
            <w:tcW w:w="87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AE8B3A2" w14:textId="77777777" w:rsidR="005E08A3" w:rsidRPr="00C87B0E" w:rsidRDefault="005E08A3" w:rsidP="00A51577">
            <w:pPr>
              <w:spacing w:before="40"/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C87B0E">
              <w:rPr>
                <w:b/>
                <w:bCs/>
                <w:noProof/>
                <w:sz w:val="16"/>
                <w:szCs w:val="16"/>
              </w:rPr>
              <w:t>E</w:t>
            </w: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3FF69D" w14:textId="77777777" w:rsidR="005E08A3" w:rsidRPr="00C87B0E" w:rsidRDefault="005E08A3" w:rsidP="00A51577">
            <w:pPr>
              <w:spacing w:before="40"/>
              <w:jc w:val="center"/>
              <w:rPr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2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4B7AE" w14:textId="27AF03B8" w:rsidR="005E08A3" w:rsidRPr="00C87B0E" w:rsidRDefault="006217CA" w:rsidP="00A51577">
            <w:pPr>
              <w:spacing w:before="160" w:after="160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C87B0E">
              <w:rPr>
                <w:b/>
                <w:bCs/>
                <w:noProof/>
                <w:sz w:val="20"/>
                <w:szCs w:val="20"/>
              </w:rPr>
              <w:t>Graduação</w:t>
            </w:r>
          </w:p>
        </w:tc>
        <w:tc>
          <w:tcPr>
            <w:tcW w:w="1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677576" w14:textId="77777777" w:rsidR="005E08A3" w:rsidRPr="00C87B0E" w:rsidRDefault="005E08A3" w:rsidP="00A51577">
            <w:pPr>
              <w:spacing w:before="160" w:after="160"/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32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121540" w14:textId="0FB738A2" w:rsidR="005E08A3" w:rsidRPr="00C87B0E" w:rsidRDefault="000F5559" w:rsidP="00A51577">
            <w:pPr>
              <w:spacing w:before="160" w:after="160"/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2016</w:t>
            </w:r>
          </w:p>
        </w:tc>
      </w:tr>
      <w:tr w:rsidR="005E08A3" w:rsidRPr="00C87B0E" w14:paraId="1EE07A32" w14:textId="77777777" w:rsidTr="00A51577">
        <w:trPr>
          <w:trHeight w:val="621"/>
          <w:jc w:val="center"/>
        </w:trPr>
        <w:tc>
          <w:tcPr>
            <w:tcW w:w="636" w:type="dxa"/>
            <w:vAlign w:val="center"/>
          </w:tcPr>
          <w:p w14:paraId="4F8F8026" w14:textId="2349ED01" w:rsidR="005E08A3" w:rsidRPr="00C87B0E" w:rsidRDefault="00262F6D" w:rsidP="00A51577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34</w:t>
            </w:r>
          </w:p>
        </w:tc>
        <w:tc>
          <w:tcPr>
            <w:tcW w:w="637" w:type="dxa"/>
            <w:vAlign w:val="center"/>
          </w:tcPr>
          <w:p w14:paraId="4F341370" w14:textId="38EAD707" w:rsidR="005E08A3" w:rsidRPr="00CF4BC9" w:rsidRDefault="00CF4BC9" w:rsidP="00A51577">
            <w:pPr>
              <w:spacing w:before="160" w:after="160"/>
              <w:jc w:val="center"/>
            </w:pPr>
            <w:r>
              <w:t>17</w:t>
            </w:r>
          </w:p>
        </w:tc>
        <w:tc>
          <w:tcPr>
            <w:tcW w:w="623" w:type="dxa"/>
            <w:vAlign w:val="center"/>
          </w:tcPr>
          <w:p w14:paraId="1BDA7D2A" w14:textId="0E1A5ECF" w:rsidR="005E08A3" w:rsidRPr="00C87B0E" w:rsidRDefault="00262F6D" w:rsidP="00A51577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14:paraId="2800870E" w14:textId="501FD41D" w:rsidR="005E08A3" w:rsidRPr="00C87B0E" w:rsidRDefault="00CF4BC9" w:rsidP="00A51577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51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49F2E9" w14:textId="77777777" w:rsidR="005E08A3" w:rsidRPr="00C87B0E" w:rsidRDefault="005E08A3" w:rsidP="00A51577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14:paraId="2AF8B1C8" w14:textId="1D667BF5" w:rsidR="005E08A3" w:rsidRPr="00C87B0E" w:rsidRDefault="005E08A3" w:rsidP="00A51577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</w:tcPr>
          <w:p w14:paraId="21C91708" w14:textId="22948581" w:rsidR="005E08A3" w:rsidRPr="00C87B0E" w:rsidRDefault="005E08A3" w:rsidP="00A51577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873" w:type="dxa"/>
            <w:tcBorders>
              <w:right w:val="single" w:sz="4" w:space="0" w:color="auto"/>
            </w:tcBorders>
            <w:vAlign w:val="center"/>
          </w:tcPr>
          <w:p w14:paraId="3A854B6C" w14:textId="201AB69C" w:rsidR="005E08A3" w:rsidRPr="00C87B0E" w:rsidRDefault="00A800D8" w:rsidP="00A51577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softHyphen/>
            </w: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AB4CF2" w14:textId="77777777" w:rsidR="005E08A3" w:rsidRPr="00C87B0E" w:rsidRDefault="005E08A3" w:rsidP="00A51577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3AA2C" w14:textId="77777777" w:rsidR="005E08A3" w:rsidRPr="00C87B0E" w:rsidRDefault="005E08A3" w:rsidP="00A51577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940DAF" w14:textId="77777777" w:rsidR="005E08A3" w:rsidRPr="00C87B0E" w:rsidRDefault="005E08A3" w:rsidP="00A51577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93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DDD928" w14:textId="77777777" w:rsidR="005E08A3" w:rsidRPr="00C87B0E" w:rsidRDefault="005E08A3" w:rsidP="00A51577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</w:p>
        </w:tc>
      </w:tr>
    </w:tbl>
    <w:p w14:paraId="24BC9F84" w14:textId="77777777" w:rsidR="005E08A3" w:rsidRPr="00C87B0E" w:rsidRDefault="005E08A3" w:rsidP="005E08A3">
      <w:pPr>
        <w:rPr>
          <w:noProof/>
          <w:sz w:val="2"/>
          <w:szCs w:val="2"/>
        </w:rPr>
      </w:pPr>
    </w:p>
    <w:p w14:paraId="73404C23" w14:textId="77777777" w:rsidR="005E08A3" w:rsidRPr="00C87B0E" w:rsidRDefault="005E08A3" w:rsidP="005E08A3">
      <w:pPr>
        <w:rPr>
          <w:noProof/>
          <w:sz w:val="2"/>
          <w:szCs w:val="2"/>
        </w:rPr>
      </w:pPr>
    </w:p>
    <w:p w14:paraId="04B5DBF8" w14:textId="77777777" w:rsidR="005E08A3" w:rsidRPr="00C87B0E" w:rsidRDefault="005E08A3" w:rsidP="005E08A3">
      <w:pPr>
        <w:rPr>
          <w:noProof/>
          <w:sz w:val="2"/>
          <w:szCs w:val="2"/>
        </w:rPr>
      </w:pPr>
    </w:p>
    <w:p w14:paraId="72CB20BB" w14:textId="77777777" w:rsidR="00407384" w:rsidRPr="00C87B0E" w:rsidRDefault="00407384" w:rsidP="00407384">
      <w:pPr>
        <w:rPr>
          <w:noProof/>
        </w:rPr>
      </w:pPr>
    </w:p>
    <w:p w14:paraId="52A63529" w14:textId="24B3EF76" w:rsidR="00594172" w:rsidRDefault="00594172" w:rsidP="00262F6D">
      <w:pPr>
        <w:pStyle w:val="Heading1"/>
        <w:tabs>
          <w:tab w:val="right" w:pos="9360"/>
        </w:tabs>
        <w:jc w:val="both"/>
        <w:rPr>
          <w:rFonts w:ascii="Times New Roman" w:hAnsi="Times New Roman" w:cs="Times New Roman"/>
          <w:b w:val="0"/>
          <w:sz w:val="24"/>
          <w:szCs w:val="24"/>
          <w:lang w:val="en-US"/>
        </w:rPr>
      </w:pPr>
      <w:r w:rsidRPr="00C87B0E">
        <w:rPr>
          <w:noProof/>
        </w:rPr>
        <w:t>Ementa</w:t>
      </w:r>
      <w:r w:rsidR="000F5559">
        <w:rPr>
          <w:noProof/>
        </w:rPr>
        <w:t xml:space="preserve">: </w:t>
      </w:r>
      <w:r w:rsidR="00262F6D">
        <w:rPr>
          <w:noProof/>
        </w:rPr>
        <w:tab/>
      </w:r>
    </w:p>
    <w:p w14:paraId="488B8075" w14:textId="77777777" w:rsidR="007B6A5A" w:rsidRPr="007B6A5A" w:rsidRDefault="007B6A5A" w:rsidP="007B6A5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rPr>
          <w:rFonts w:ascii="Times New Roman" w:eastAsia="ヒラギノ角ゴ Pro W3" w:hAnsi="Times New Roman"/>
          <w:color w:val="000000"/>
        </w:rPr>
      </w:pPr>
      <w:r w:rsidRPr="007B6A5A">
        <w:rPr>
          <w:rFonts w:ascii="Times New Roman" w:eastAsia="ヒラギノ角ゴ Pro W3" w:hAnsi="Times New Roman"/>
        </w:rPr>
        <w:t xml:space="preserve">Treinamento para reconhecimento e aplicação de estruturas harmônicas tonais de nível intermediário em sua relação com as estruturas melódicas. Apreciação de obras musicais referentes aos elementos estudados. </w:t>
      </w:r>
    </w:p>
    <w:p w14:paraId="4950A6A6" w14:textId="77777777" w:rsidR="00B02A06" w:rsidRPr="00B02A06" w:rsidRDefault="00B02A06" w:rsidP="00B02A06"/>
    <w:p w14:paraId="64BED532" w14:textId="2A5FCEAE" w:rsidR="00B02A06" w:rsidRPr="00221686" w:rsidRDefault="00594172" w:rsidP="00B02A06">
      <w:pPr>
        <w:pStyle w:val="Heading1"/>
        <w:jc w:val="both"/>
        <w:rPr>
          <w:rFonts w:ascii="Times New Roman" w:hAnsi="Times New Roman" w:cs="Times New Roman"/>
        </w:rPr>
      </w:pPr>
      <w:r w:rsidRPr="00C87B0E">
        <w:rPr>
          <w:noProof/>
        </w:rPr>
        <w:t>Objetivo</w:t>
      </w:r>
      <w:r w:rsidR="00265B50" w:rsidRPr="00C87B0E">
        <w:rPr>
          <w:noProof/>
        </w:rPr>
        <w:t>s</w:t>
      </w:r>
      <w:r w:rsidR="000F5559">
        <w:rPr>
          <w:noProof/>
        </w:rPr>
        <w:t xml:space="preserve">: </w:t>
      </w:r>
    </w:p>
    <w:p w14:paraId="6A32E196" w14:textId="77777777" w:rsidR="007B6A5A" w:rsidRPr="007B6A5A" w:rsidRDefault="007B6A5A" w:rsidP="007B6A5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rPr>
          <w:rFonts w:ascii="Times New Roman" w:eastAsia="ヒラギノ角ゴ Pro W3" w:hAnsi="Times New Roman"/>
          <w:color w:val="000000"/>
        </w:rPr>
      </w:pPr>
      <w:r w:rsidRPr="007B6A5A">
        <w:rPr>
          <w:rFonts w:ascii="Times New Roman" w:eastAsia="ヒラギノ角ゴ Pro W3" w:hAnsi="Times New Roman"/>
        </w:rPr>
        <w:t>Capacitar o aluno a reconhecer analiticamente as estruturas harmônicas, utilizando outras categorias de acordes. Introduzir conceitos e técnicas de re-harmonização de melodias. Capacitar o aluno a utilizar criativamente os conceitos aprendidos, harmonizando melodias e criando melodias para harmonias dadas. Expandir o treinamento e as técnicas para condução de vozes tradicional dadas em Harmonia p/ MP II, III e IV e V.</w:t>
      </w:r>
    </w:p>
    <w:p w14:paraId="3C2B5FEB" w14:textId="3888AA79" w:rsidR="00594172" w:rsidRPr="000F5559" w:rsidRDefault="000F5559" w:rsidP="002645FA">
      <w:pPr>
        <w:pStyle w:val="Heading1"/>
        <w:jc w:val="both"/>
        <w:rPr>
          <w:b w:val="0"/>
          <w:noProof/>
          <w:sz w:val="24"/>
          <w:szCs w:val="24"/>
        </w:rPr>
      </w:pPr>
      <w:r w:rsidRPr="00221686">
        <w:rPr>
          <w:rFonts w:ascii="Times New Roman" w:hAnsi="Times New Roman" w:cs="Times New Roman"/>
          <w:b w:val="0"/>
          <w:sz w:val="24"/>
          <w:szCs w:val="24"/>
        </w:rPr>
        <w:t>.</w:t>
      </w:r>
      <w:r w:rsidRPr="000F5559">
        <w:rPr>
          <w:b w:val="0"/>
          <w:noProof/>
          <w:sz w:val="24"/>
          <w:szCs w:val="24"/>
        </w:rPr>
        <w:t xml:space="preserve"> </w:t>
      </w:r>
    </w:p>
    <w:p w14:paraId="39B94254" w14:textId="6A2BF6A5" w:rsidR="00594172" w:rsidRDefault="00594172" w:rsidP="00AF1A39">
      <w:pPr>
        <w:pStyle w:val="Heading1"/>
        <w:rPr>
          <w:noProof/>
        </w:rPr>
      </w:pPr>
      <w:r w:rsidRPr="00C87B0E">
        <w:rPr>
          <w:noProof/>
        </w:rPr>
        <w:t>Conteúdo</w:t>
      </w:r>
      <w:r w:rsidR="008C7196" w:rsidRPr="00C87B0E">
        <w:rPr>
          <w:noProof/>
        </w:rPr>
        <w:t>s</w:t>
      </w:r>
    </w:p>
    <w:p w14:paraId="18B17043" w14:textId="77777777" w:rsidR="00953D62" w:rsidRPr="00953D62" w:rsidRDefault="00953D62" w:rsidP="00953D62">
      <w:pPr>
        <w:pStyle w:val="CorpoA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rPr>
          <w:rFonts w:ascii="Times New Roman" w:hAnsi="Times New Roman"/>
          <w:sz w:val="24"/>
          <w:szCs w:val="24"/>
        </w:rPr>
      </w:pPr>
      <w:r w:rsidRPr="00953D62">
        <w:rPr>
          <w:rFonts w:ascii="Times New Roman" w:hAnsi="Times New Roman"/>
          <w:sz w:val="24"/>
          <w:szCs w:val="24"/>
          <w:lang w:val="es-ES_tradnl"/>
        </w:rPr>
        <w:t>Harmonia Funcional V</w:t>
      </w:r>
    </w:p>
    <w:p w14:paraId="6A2C77EE" w14:textId="77777777" w:rsidR="00953D62" w:rsidRPr="00953D62" w:rsidRDefault="00953D62" w:rsidP="00953D62">
      <w:pPr>
        <w:pStyle w:val="CorpoA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rPr>
          <w:rFonts w:ascii="Times New Roman" w:hAnsi="Times New Roman"/>
          <w:sz w:val="24"/>
          <w:szCs w:val="24"/>
        </w:rPr>
      </w:pPr>
      <w:r w:rsidRPr="00953D62">
        <w:rPr>
          <w:rFonts w:ascii="Times New Roman" w:hAnsi="Times New Roman"/>
          <w:sz w:val="24"/>
          <w:szCs w:val="24"/>
          <w:lang w:val="pt-PT"/>
        </w:rPr>
        <w:t xml:space="preserve">Acordes com baixo alterado </w:t>
      </w:r>
    </w:p>
    <w:p w14:paraId="4701CB23" w14:textId="77777777" w:rsidR="00953D62" w:rsidRPr="00953D62" w:rsidRDefault="00953D62" w:rsidP="00953D62">
      <w:pPr>
        <w:pStyle w:val="CorpoA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rPr>
          <w:rFonts w:ascii="Times New Roman" w:hAnsi="Times New Roman"/>
          <w:sz w:val="24"/>
          <w:szCs w:val="24"/>
        </w:rPr>
      </w:pPr>
      <w:r w:rsidRPr="00953D62">
        <w:rPr>
          <w:rFonts w:ascii="Times New Roman" w:hAnsi="Times New Roman"/>
          <w:sz w:val="24"/>
          <w:szCs w:val="24"/>
          <w:lang w:val="pt-PT"/>
        </w:rPr>
        <w:t>Poliacordes e acorde nã</w:t>
      </w:r>
      <w:r w:rsidRPr="00953D62">
        <w:rPr>
          <w:rFonts w:ascii="Times New Roman" w:hAnsi="Times New Roman"/>
          <w:sz w:val="24"/>
          <w:szCs w:val="24"/>
        </w:rPr>
        <w:t>o-terç</w:t>
      </w:r>
      <w:r w:rsidRPr="00953D62">
        <w:rPr>
          <w:rFonts w:ascii="Times New Roman" w:hAnsi="Times New Roman"/>
          <w:sz w:val="24"/>
          <w:szCs w:val="24"/>
          <w:lang w:val="pt-PT"/>
        </w:rPr>
        <w:t>ais.</w:t>
      </w:r>
    </w:p>
    <w:p w14:paraId="2ADAEA36" w14:textId="77777777" w:rsidR="00953D62" w:rsidRPr="00953D62" w:rsidRDefault="00953D62" w:rsidP="00953D62">
      <w:pPr>
        <w:pStyle w:val="CorpoA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rPr>
          <w:rFonts w:ascii="Times New Roman" w:hAnsi="Times New Roman"/>
          <w:sz w:val="24"/>
          <w:szCs w:val="24"/>
        </w:rPr>
      </w:pPr>
      <w:r w:rsidRPr="00953D62">
        <w:rPr>
          <w:rFonts w:ascii="Times New Roman" w:hAnsi="Times New Roman"/>
          <w:sz w:val="24"/>
          <w:szCs w:val="24"/>
        </w:rPr>
        <w:t>Condu</w:t>
      </w:r>
      <w:r w:rsidRPr="00953D62">
        <w:rPr>
          <w:rFonts w:ascii="Times New Roman" w:hAnsi="Times New Roman"/>
          <w:sz w:val="24"/>
          <w:szCs w:val="24"/>
          <w:lang w:val="pt-PT"/>
        </w:rPr>
        <w:t>ção de vozes IX</w:t>
      </w:r>
    </w:p>
    <w:p w14:paraId="2B57F40F" w14:textId="77777777" w:rsidR="00953D62" w:rsidRPr="00953D62" w:rsidRDefault="00953D62" w:rsidP="00953D62">
      <w:pPr>
        <w:pStyle w:val="CorpoA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rPr>
          <w:rFonts w:ascii="Times New Roman" w:hAnsi="Times New Roman"/>
          <w:sz w:val="24"/>
          <w:szCs w:val="24"/>
        </w:rPr>
      </w:pPr>
      <w:r w:rsidRPr="00953D62">
        <w:rPr>
          <w:rFonts w:ascii="Times New Roman" w:hAnsi="Times New Roman"/>
          <w:sz w:val="24"/>
          <w:szCs w:val="24"/>
          <w:lang w:val="pt-PT"/>
        </w:rPr>
        <w:t>Harmonia tonal no final do s</w:t>
      </w:r>
      <w:r w:rsidRPr="00953D62">
        <w:rPr>
          <w:rFonts w:ascii="Times New Roman" w:hAnsi="Times New Roman"/>
          <w:sz w:val="24"/>
          <w:szCs w:val="24"/>
        </w:rPr>
        <w:t>éc. XIX.</w:t>
      </w:r>
    </w:p>
    <w:p w14:paraId="683AA024" w14:textId="77777777" w:rsidR="00953D62" w:rsidRPr="00953D62" w:rsidRDefault="00953D62" w:rsidP="00953D62">
      <w:pPr>
        <w:pStyle w:val="CorpoA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rPr>
          <w:rFonts w:ascii="Times New Roman" w:hAnsi="Times New Roman"/>
          <w:sz w:val="24"/>
          <w:szCs w:val="24"/>
        </w:rPr>
      </w:pPr>
      <w:r w:rsidRPr="00953D62">
        <w:rPr>
          <w:rFonts w:ascii="Times New Roman" w:hAnsi="Times New Roman"/>
          <w:sz w:val="24"/>
          <w:szCs w:val="24"/>
        </w:rPr>
        <w:t>Exercí</w:t>
      </w:r>
      <w:r w:rsidRPr="00953D62">
        <w:rPr>
          <w:rFonts w:ascii="Times New Roman" w:hAnsi="Times New Roman"/>
          <w:sz w:val="24"/>
          <w:szCs w:val="24"/>
          <w:lang w:val="es-ES_tradnl"/>
        </w:rPr>
        <w:t xml:space="preserve">cios estendidos </w:t>
      </w:r>
    </w:p>
    <w:p w14:paraId="2C1E63DD" w14:textId="77777777" w:rsidR="00953D62" w:rsidRPr="00953D62" w:rsidRDefault="00953D62" w:rsidP="00953D62">
      <w:pPr>
        <w:pStyle w:val="CorpoA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rPr>
          <w:rFonts w:ascii="Times New Roman" w:hAnsi="Times New Roman"/>
          <w:sz w:val="24"/>
          <w:szCs w:val="24"/>
        </w:rPr>
      </w:pPr>
      <w:r w:rsidRPr="00953D62">
        <w:rPr>
          <w:rFonts w:ascii="Times New Roman" w:hAnsi="Times New Roman"/>
          <w:sz w:val="24"/>
          <w:szCs w:val="24"/>
        </w:rPr>
        <w:t>Té</w:t>
      </w:r>
      <w:r w:rsidRPr="00953D62">
        <w:rPr>
          <w:rFonts w:ascii="Times New Roman" w:hAnsi="Times New Roman"/>
          <w:sz w:val="24"/>
          <w:szCs w:val="24"/>
          <w:lang w:val="pt-PT"/>
        </w:rPr>
        <w:t>cnicas de rearmonizaçã</w:t>
      </w:r>
      <w:r w:rsidRPr="00953D62">
        <w:rPr>
          <w:rFonts w:ascii="Times New Roman" w:hAnsi="Times New Roman"/>
          <w:sz w:val="24"/>
          <w:szCs w:val="24"/>
          <w:lang w:val="it-IT"/>
        </w:rPr>
        <w:t>o II</w:t>
      </w:r>
    </w:p>
    <w:p w14:paraId="24E9E682" w14:textId="77777777" w:rsidR="00953D62" w:rsidRPr="00953D62" w:rsidRDefault="00953D62" w:rsidP="00953D62">
      <w:pPr>
        <w:pStyle w:val="CorpoA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rPr>
          <w:rFonts w:ascii="Times New Roman" w:hAnsi="Times New Roman"/>
          <w:sz w:val="24"/>
          <w:szCs w:val="24"/>
        </w:rPr>
      </w:pPr>
      <w:r w:rsidRPr="00953D62">
        <w:rPr>
          <w:rFonts w:ascii="Times New Roman" w:hAnsi="Times New Roman"/>
          <w:sz w:val="24"/>
          <w:szCs w:val="24"/>
          <w:lang w:val="it-IT"/>
        </w:rPr>
        <w:t>Substitui</w:t>
      </w:r>
      <w:r w:rsidRPr="00953D62">
        <w:rPr>
          <w:rFonts w:ascii="Times New Roman" w:hAnsi="Times New Roman"/>
          <w:sz w:val="24"/>
          <w:szCs w:val="24"/>
          <w:lang w:val="pt-PT"/>
        </w:rPr>
        <w:t>ção do tr</w:t>
      </w:r>
      <w:r w:rsidRPr="00953D62">
        <w:rPr>
          <w:rFonts w:ascii="Times New Roman" w:hAnsi="Times New Roman"/>
          <w:sz w:val="24"/>
          <w:szCs w:val="24"/>
        </w:rPr>
        <w:t>í</w:t>
      </w:r>
      <w:r w:rsidRPr="00953D62">
        <w:rPr>
          <w:rFonts w:ascii="Times New Roman" w:hAnsi="Times New Roman"/>
          <w:sz w:val="24"/>
          <w:szCs w:val="24"/>
          <w:lang w:val="pt-PT"/>
        </w:rPr>
        <w:t>tono e dominantes estendidos.</w:t>
      </w:r>
    </w:p>
    <w:p w14:paraId="3C3CDF2B" w14:textId="77777777" w:rsidR="00953D62" w:rsidRPr="00953D62" w:rsidRDefault="00953D62" w:rsidP="00953D62">
      <w:pPr>
        <w:pStyle w:val="CorpoA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rPr>
          <w:rFonts w:ascii="Times New Roman" w:hAnsi="Times New Roman"/>
          <w:sz w:val="24"/>
          <w:szCs w:val="24"/>
        </w:rPr>
      </w:pPr>
      <w:r w:rsidRPr="00953D62">
        <w:rPr>
          <w:rFonts w:ascii="Times New Roman" w:hAnsi="Times New Roman"/>
          <w:sz w:val="24"/>
          <w:szCs w:val="24"/>
          <w:lang w:val="pt-PT"/>
        </w:rPr>
        <w:t>Deslocamento.</w:t>
      </w:r>
    </w:p>
    <w:p w14:paraId="064A5B94" w14:textId="77777777" w:rsidR="00953D62" w:rsidRPr="00953D62" w:rsidRDefault="00953D62" w:rsidP="00953D62">
      <w:pPr>
        <w:pStyle w:val="CorpoA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rPr>
          <w:rFonts w:ascii="Times New Roman" w:hAnsi="Times New Roman"/>
          <w:sz w:val="24"/>
          <w:szCs w:val="24"/>
        </w:rPr>
      </w:pPr>
      <w:r w:rsidRPr="00953D62">
        <w:rPr>
          <w:rFonts w:ascii="Times New Roman" w:hAnsi="Times New Roman"/>
          <w:sz w:val="24"/>
          <w:szCs w:val="24"/>
          <w:lang w:val="en-US"/>
        </w:rPr>
        <w:t>Rearmoniza</w:t>
      </w:r>
      <w:r w:rsidRPr="00953D62">
        <w:rPr>
          <w:rFonts w:ascii="Times New Roman" w:hAnsi="Times New Roman"/>
          <w:sz w:val="24"/>
          <w:szCs w:val="24"/>
          <w:lang w:val="pt-PT"/>
        </w:rPr>
        <w:t>çã</w:t>
      </w:r>
      <w:r w:rsidRPr="00953D62">
        <w:rPr>
          <w:rFonts w:ascii="Times New Roman" w:hAnsi="Times New Roman"/>
          <w:sz w:val="24"/>
          <w:szCs w:val="24"/>
        </w:rPr>
        <w:t>o modal.</w:t>
      </w:r>
    </w:p>
    <w:p w14:paraId="6DA7DFE8" w14:textId="77777777" w:rsidR="00953D62" w:rsidRPr="00953D62" w:rsidRDefault="00953D62" w:rsidP="00953D62">
      <w:pPr>
        <w:pStyle w:val="CorpoA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rPr>
          <w:rFonts w:ascii="Times New Roman" w:hAnsi="Times New Roman"/>
          <w:sz w:val="24"/>
          <w:szCs w:val="24"/>
        </w:rPr>
      </w:pPr>
      <w:r w:rsidRPr="00513B7C">
        <w:rPr>
          <w:rFonts w:ascii="Times New Roman" w:hAnsi="Times New Roman"/>
          <w:sz w:val="24"/>
          <w:szCs w:val="24"/>
        </w:rPr>
        <w:t>Rearmoniza</w:t>
      </w:r>
      <w:r w:rsidRPr="00953D62">
        <w:rPr>
          <w:rFonts w:ascii="Times New Roman" w:hAnsi="Times New Roman"/>
          <w:sz w:val="24"/>
          <w:szCs w:val="24"/>
          <w:lang w:val="pt-PT"/>
        </w:rPr>
        <w:t>ção por linhas e intervalos.</w:t>
      </w:r>
    </w:p>
    <w:p w14:paraId="5C45A863" w14:textId="77777777" w:rsidR="00953D62" w:rsidRPr="00953D62" w:rsidRDefault="00953D62" w:rsidP="00953D62">
      <w:pPr>
        <w:pStyle w:val="CorpoA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rPr>
          <w:rFonts w:ascii="Times New Roman" w:hAnsi="Times New Roman"/>
          <w:sz w:val="24"/>
          <w:szCs w:val="24"/>
        </w:rPr>
      </w:pPr>
      <w:r w:rsidRPr="00953D62">
        <w:rPr>
          <w:rFonts w:ascii="Times New Roman" w:hAnsi="Times New Roman"/>
          <w:sz w:val="24"/>
          <w:szCs w:val="24"/>
        </w:rPr>
        <w:lastRenderedPageBreak/>
        <w:t>Té</w:t>
      </w:r>
      <w:r w:rsidRPr="00953D62">
        <w:rPr>
          <w:rFonts w:ascii="Times New Roman" w:hAnsi="Times New Roman"/>
          <w:sz w:val="24"/>
          <w:szCs w:val="24"/>
          <w:lang w:val="pt-PT"/>
        </w:rPr>
        <w:t>cnicas de rearmonizaçã</w:t>
      </w:r>
      <w:r w:rsidRPr="00953D62">
        <w:rPr>
          <w:rFonts w:ascii="Times New Roman" w:hAnsi="Times New Roman"/>
          <w:sz w:val="24"/>
          <w:szCs w:val="24"/>
          <w:lang w:val="it-IT"/>
        </w:rPr>
        <w:t>o III</w:t>
      </w:r>
    </w:p>
    <w:p w14:paraId="7759C763" w14:textId="77777777" w:rsidR="00953D62" w:rsidRPr="00953D62" w:rsidRDefault="00953D62" w:rsidP="00953D62">
      <w:pPr>
        <w:pStyle w:val="CorpoA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rPr>
          <w:rFonts w:ascii="Times New Roman" w:hAnsi="Times New Roman"/>
          <w:sz w:val="24"/>
          <w:szCs w:val="24"/>
        </w:rPr>
      </w:pPr>
      <w:r w:rsidRPr="00221686">
        <w:rPr>
          <w:rFonts w:ascii="Times New Roman" w:hAnsi="Times New Roman"/>
          <w:sz w:val="24"/>
          <w:szCs w:val="24"/>
        </w:rPr>
        <w:t>Rearmoniza</w:t>
      </w:r>
      <w:r w:rsidRPr="00953D62">
        <w:rPr>
          <w:rFonts w:ascii="Times New Roman" w:hAnsi="Times New Roman"/>
          <w:sz w:val="24"/>
          <w:szCs w:val="24"/>
          <w:lang w:val="pt-PT"/>
        </w:rPr>
        <w:t>ção por acordes paralelos.</w:t>
      </w:r>
    </w:p>
    <w:p w14:paraId="4A43109C" w14:textId="77777777" w:rsidR="00953D62" w:rsidRPr="00953D62" w:rsidRDefault="00953D62" w:rsidP="00953D62">
      <w:pPr>
        <w:pStyle w:val="CorpoA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rPr>
          <w:rFonts w:ascii="Times New Roman" w:hAnsi="Times New Roman"/>
          <w:sz w:val="24"/>
          <w:szCs w:val="24"/>
        </w:rPr>
      </w:pPr>
      <w:r w:rsidRPr="00221686">
        <w:rPr>
          <w:rFonts w:ascii="Times New Roman" w:hAnsi="Times New Roman"/>
          <w:sz w:val="24"/>
          <w:szCs w:val="24"/>
        </w:rPr>
        <w:t>Rearmoniza</w:t>
      </w:r>
      <w:r w:rsidRPr="00953D62">
        <w:rPr>
          <w:rFonts w:ascii="Times New Roman" w:hAnsi="Times New Roman"/>
          <w:sz w:val="24"/>
          <w:szCs w:val="24"/>
          <w:lang w:val="pt-PT"/>
        </w:rPr>
        <w:t>ção livre.</w:t>
      </w:r>
    </w:p>
    <w:p w14:paraId="09E0FD07" w14:textId="77777777" w:rsidR="00953D62" w:rsidRPr="00953D62" w:rsidRDefault="00953D62" w:rsidP="00953D62">
      <w:pPr>
        <w:pStyle w:val="CorpoA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rPr>
          <w:rFonts w:ascii="Times New Roman" w:hAnsi="Times New Roman"/>
          <w:sz w:val="24"/>
          <w:szCs w:val="24"/>
        </w:rPr>
      </w:pPr>
      <w:r w:rsidRPr="00953D62">
        <w:rPr>
          <w:rFonts w:ascii="Times New Roman" w:hAnsi="Times New Roman"/>
          <w:sz w:val="24"/>
          <w:szCs w:val="24"/>
        </w:rPr>
        <w:t>Harmonia n</w:t>
      </w:r>
      <w:r w:rsidRPr="00953D62">
        <w:rPr>
          <w:rFonts w:ascii="Times New Roman" w:hAnsi="Times New Roman"/>
          <w:sz w:val="24"/>
          <w:szCs w:val="24"/>
          <w:lang w:val="pt-PT"/>
        </w:rPr>
        <w:t>ã</w:t>
      </w:r>
      <w:r w:rsidRPr="00953D62">
        <w:rPr>
          <w:rFonts w:ascii="Times New Roman" w:hAnsi="Times New Roman"/>
          <w:sz w:val="24"/>
          <w:szCs w:val="24"/>
          <w:lang w:val="es-ES_tradnl"/>
        </w:rPr>
        <w:t>o-funcional I</w:t>
      </w:r>
    </w:p>
    <w:p w14:paraId="1757AC8B" w14:textId="77777777" w:rsidR="00953D62" w:rsidRPr="00953D62" w:rsidRDefault="00953D62" w:rsidP="00953D62">
      <w:pPr>
        <w:pStyle w:val="CorpoA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rPr>
          <w:rFonts w:ascii="Times New Roman" w:hAnsi="Times New Roman"/>
          <w:sz w:val="24"/>
          <w:szCs w:val="24"/>
        </w:rPr>
      </w:pPr>
      <w:r w:rsidRPr="00953D62">
        <w:rPr>
          <w:rFonts w:ascii="Times New Roman" w:hAnsi="Times New Roman"/>
          <w:sz w:val="24"/>
          <w:szCs w:val="24"/>
          <w:lang w:val="es-ES_tradnl"/>
        </w:rPr>
        <w:t>Escalas sint</w:t>
      </w:r>
      <w:r w:rsidRPr="00953D62">
        <w:rPr>
          <w:rFonts w:ascii="Times New Roman" w:hAnsi="Times New Roman"/>
          <w:sz w:val="24"/>
          <w:szCs w:val="24"/>
        </w:rPr>
        <w:t>é</w:t>
      </w:r>
      <w:r w:rsidRPr="00953D62">
        <w:rPr>
          <w:rFonts w:ascii="Times New Roman" w:hAnsi="Times New Roman"/>
          <w:sz w:val="24"/>
          <w:szCs w:val="24"/>
          <w:lang w:val="pt-PT"/>
        </w:rPr>
        <w:t>ticas/sim</w:t>
      </w:r>
      <w:r w:rsidRPr="00953D62">
        <w:rPr>
          <w:rFonts w:ascii="Times New Roman" w:hAnsi="Times New Roman"/>
          <w:sz w:val="24"/>
          <w:szCs w:val="24"/>
        </w:rPr>
        <w:t>é</w:t>
      </w:r>
      <w:r w:rsidRPr="00953D62">
        <w:rPr>
          <w:rFonts w:ascii="Times New Roman" w:hAnsi="Times New Roman"/>
          <w:sz w:val="24"/>
          <w:szCs w:val="24"/>
          <w:lang w:val="pt-PT"/>
        </w:rPr>
        <w:t>tricas e seus campos harm</w:t>
      </w:r>
      <w:r w:rsidRPr="00953D62">
        <w:rPr>
          <w:rFonts w:ascii="Times New Roman" w:hAnsi="Times New Roman"/>
          <w:sz w:val="24"/>
          <w:szCs w:val="24"/>
        </w:rPr>
        <w:t>ô</w:t>
      </w:r>
      <w:r w:rsidRPr="00953D62">
        <w:rPr>
          <w:rFonts w:ascii="Times New Roman" w:hAnsi="Times New Roman"/>
          <w:sz w:val="24"/>
          <w:szCs w:val="24"/>
          <w:lang w:val="es-ES_tradnl"/>
        </w:rPr>
        <w:t>nicos.</w:t>
      </w:r>
    </w:p>
    <w:p w14:paraId="1983106A" w14:textId="77777777" w:rsidR="00953D62" w:rsidRPr="00953D62" w:rsidRDefault="00953D62" w:rsidP="00953D62">
      <w:pPr>
        <w:pStyle w:val="CorpoA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rPr>
          <w:rFonts w:ascii="Times New Roman" w:hAnsi="Times New Roman"/>
          <w:sz w:val="24"/>
          <w:szCs w:val="24"/>
        </w:rPr>
      </w:pPr>
      <w:r w:rsidRPr="00953D62">
        <w:rPr>
          <w:rFonts w:ascii="Times New Roman" w:hAnsi="Times New Roman"/>
          <w:sz w:val="24"/>
          <w:szCs w:val="24"/>
          <w:lang w:val="pt-PT"/>
        </w:rPr>
        <w:t>Modos de transposição limitada e ciclos parcimoniosos.</w:t>
      </w:r>
    </w:p>
    <w:p w14:paraId="541963A9" w14:textId="77777777" w:rsidR="00953D62" w:rsidRPr="00953D62" w:rsidRDefault="00953D62" w:rsidP="00953D62">
      <w:pPr>
        <w:pStyle w:val="CorpoA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rPr>
          <w:rFonts w:ascii="Times New Roman" w:hAnsi="Times New Roman"/>
          <w:sz w:val="24"/>
          <w:szCs w:val="24"/>
        </w:rPr>
      </w:pPr>
      <w:r w:rsidRPr="00953D62">
        <w:rPr>
          <w:rFonts w:ascii="Times New Roman" w:hAnsi="Times New Roman"/>
          <w:sz w:val="24"/>
          <w:szCs w:val="24"/>
        </w:rPr>
        <w:t>Harmonia n</w:t>
      </w:r>
      <w:r w:rsidRPr="00953D62">
        <w:rPr>
          <w:rFonts w:ascii="Times New Roman" w:hAnsi="Times New Roman"/>
          <w:sz w:val="24"/>
          <w:szCs w:val="24"/>
          <w:lang w:val="pt-PT"/>
        </w:rPr>
        <w:t>ã</w:t>
      </w:r>
      <w:r w:rsidRPr="00953D62">
        <w:rPr>
          <w:rFonts w:ascii="Times New Roman" w:hAnsi="Times New Roman"/>
          <w:sz w:val="24"/>
          <w:szCs w:val="24"/>
          <w:lang w:val="es-ES_tradnl"/>
        </w:rPr>
        <w:t>o-funcional II / no</w:t>
      </w:r>
      <w:r w:rsidRPr="00953D62">
        <w:rPr>
          <w:rFonts w:ascii="Times New Roman" w:hAnsi="Times New Roman"/>
          <w:sz w:val="24"/>
          <w:szCs w:val="24"/>
          <w:lang w:val="pt-PT"/>
        </w:rPr>
        <w:t>ções introdut</w:t>
      </w:r>
      <w:r w:rsidRPr="00953D62">
        <w:rPr>
          <w:rFonts w:ascii="Times New Roman" w:hAnsi="Times New Roman"/>
          <w:sz w:val="24"/>
          <w:szCs w:val="24"/>
        </w:rPr>
        <w:t>ó</w:t>
      </w:r>
      <w:r w:rsidRPr="00953D62">
        <w:rPr>
          <w:rFonts w:ascii="Times New Roman" w:hAnsi="Times New Roman"/>
          <w:sz w:val="24"/>
          <w:szCs w:val="24"/>
          <w:lang w:val="pt-PT"/>
        </w:rPr>
        <w:t xml:space="preserve">rias </w:t>
      </w:r>
      <w:r w:rsidRPr="00953D62">
        <w:rPr>
          <w:rFonts w:ascii="Times New Roman" w:hAnsi="Times New Roman"/>
          <w:sz w:val="24"/>
          <w:szCs w:val="24"/>
          <w:lang w:val="fr-FR"/>
        </w:rPr>
        <w:t xml:space="preserve">à </w:t>
      </w:r>
      <w:r w:rsidRPr="00953D62">
        <w:rPr>
          <w:rFonts w:ascii="Times New Roman" w:hAnsi="Times New Roman"/>
          <w:sz w:val="24"/>
          <w:szCs w:val="24"/>
          <w:lang w:val="pt-PT"/>
        </w:rPr>
        <w:t>harmonia do s</w:t>
      </w:r>
      <w:r w:rsidRPr="00953D62">
        <w:rPr>
          <w:rFonts w:ascii="Times New Roman" w:hAnsi="Times New Roman"/>
          <w:sz w:val="24"/>
          <w:szCs w:val="24"/>
        </w:rPr>
        <w:t>éc. XX</w:t>
      </w:r>
    </w:p>
    <w:p w14:paraId="6D112A3A" w14:textId="77777777" w:rsidR="00953D62" w:rsidRPr="00953D62" w:rsidRDefault="00953D62" w:rsidP="00953D62">
      <w:pPr>
        <w:pStyle w:val="CorpoA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rPr>
          <w:rFonts w:ascii="Times New Roman" w:hAnsi="Times New Roman"/>
          <w:sz w:val="24"/>
          <w:szCs w:val="24"/>
        </w:rPr>
      </w:pPr>
      <w:r w:rsidRPr="00953D62">
        <w:rPr>
          <w:rFonts w:ascii="Times New Roman" w:hAnsi="Times New Roman"/>
          <w:sz w:val="24"/>
          <w:szCs w:val="24"/>
        </w:rPr>
        <w:t>Harmonia cromá</w:t>
      </w:r>
      <w:r w:rsidRPr="00953D62">
        <w:rPr>
          <w:rFonts w:ascii="Times New Roman" w:hAnsi="Times New Roman"/>
          <w:sz w:val="24"/>
          <w:szCs w:val="24"/>
          <w:lang w:val="es-ES_tradnl"/>
        </w:rPr>
        <w:t>tica n</w:t>
      </w:r>
      <w:r w:rsidRPr="00953D62">
        <w:rPr>
          <w:rFonts w:ascii="Times New Roman" w:hAnsi="Times New Roman"/>
          <w:sz w:val="24"/>
          <w:szCs w:val="24"/>
          <w:lang w:val="pt-PT"/>
        </w:rPr>
        <w:t>ã</w:t>
      </w:r>
      <w:r w:rsidRPr="00953D62">
        <w:rPr>
          <w:rFonts w:ascii="Times New Roman" w:hAnsi="Times New Roman"/>
          <w:sz w:val="24"/>
          <w:szCs w:val="24"/>
          <w:lang w:val="es-ES_tradnl"/>
        </w:rPr>
        <w:t>o-funcional.</w:t>
      </w:r>
    </w:p>
    <w:p w14:paraId="468DD91F" w14:textId="77777777" w:rsidR="00953D62" w:rsidRPr="00953D62" w:rsidRDefault="00953D62" w:rsidP="00953D62">
      <w:pPr>
        <w:pStyle w:val="CorpoA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rPr>
          <w:rFonts w:ascii="Times New Roman" w:hAnsi="Times New Roman"/>
          <w:sz w:val="24"/>
          <w:szCs w:val="24"/>
        </w:rPr>
      </w:pPr>
      <w:r w:rsidRPr="00953D62">
        <w:rPr>
          <w:rFonts w:ascii="Times New Roman" w:hAnsi="Times New Roman"/>
          <w:sz w:val="24"/>
          <w:szCs w:val="24"/>
          <w:lang w:val="pt-PT"/>
        </w:rPr>
        <w:t>Pantonalismo, pandiatonismo.</w:t>
      </w:r>
    </w:p>
    <w:p w14:paraId="4ACF6363" w14:textId="77777777" w:rsidR="00953D62" w:rsidRPr="00953D62" w:rsidRDefault="00953D62" w:rsidP="00953D62">
      <w:pPr>
        <w:pStyle w:val="CorpoA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rPr>
          <w:rFonts w:ascii="Times New Roman" w:hAnsi="Times New Roman"/>
          <w:sz w:val="24"/>
          <w:szCs w:val="24"/>
        </w:rPr>
      </w:pPr>
      <w:r w:rsidRPr="00953D62">
        <w:rPr>
          <w:rFonts w:ascii="Times New Roman" w:hAnsi="Times New Roman"/>
          <w:sz w:val="24"/>
          <w:szCs w:val="24"/>
          <w:lang w:val="pt-PT"/>
        </w:rPr>
        <w:t>Agregados (acordes não ter</w:t>
      </w:r>
      <w:r w:rsidRPr="00953D62">
        <w:rPr>
          <w:rFonts w:ascii="Times New Roman" w:hAnsi="Times New Roman"/>
          <w:sz w:val="24"/>
          <w:szCs w:val="24"/>
        </w:rPr>
        <w:t>çais, n</w:t>
      </w:r>
      <w:r w:rsidRPr="00953D62">
        <w:rPr>
          <w:rFonts w:ascii="Times New Roman" w:hAnsi="Times New Roman"/>
          <w:sz w:val="24"/>
          <w:szCs w:val="24"/>
          <w:lang w:val="pt-PT"/>
        </w:rPr>
        <w:t>ão funcionais).</w:t>
      </w:r>
    </w:p>
    <w:p w14:paraId="1124A0BD" w14:textId="77777777" w:rsidR="00953D62" w:rsidRPr="00953D62" w:rsidRDefault="00953D62" w:rsidP="00953D62">
      <w:pPr>
        <w:pStyle w:val="CorpoA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rPr>
          <w:rFonts w:ascii="Times New Roman" w:hAnsi="Times New Roman"/>
          <w:sz w:val="24"/>
          <w:szCs w:val="24"/>
        </w:rPr>
      </w:pPr>
      <w:r w:rsidRPr="00953D62">
        <w:rPr>
          <w:rFonts w:ascii="Times New Roman" w:hAnsi="Times New Roman"/>
          <w:sz w:val="24"/>
          <w:szCs w:val="24"/>
          <w:lang w:val="pt-PT"/>
        </w:rPr>
        <w:t>Procedimentos do s</w:t>
      </w:r>
      <w:r w:rsidRPr="00953D62">
        <w:rPr>
          <w:rFonts w:ascii="Times New Roman" w:hAnsi="Times New Roman"/>
          <w:sz w:val="24"/>
          <w:szCs w:val="24"/>
        </w:rPr>
        <w:t>é</w:t>
      </w:r>
      <w:r w:rsidRPr="00953D62">
        <w:rPr>
          <w:rFonts w:ascii="Times New Roman" w:hAnsi="Times New Roman"/>
          <w:sz w:val="24"/>
          <w:szCs w:val="24"/>
          <w:lang w:val="pt-PT"/>
        </w:rPr>
        <w:t>c. XX: serialismo e dodecafonismo.</w:t>
      </w:r>
    </w:p>
    <w:p w14:paraId="7A928489" w14:textId="54016C13" w:rsidR="00394B63" w:rsidRDefault="00394B63" w:rsidP="00A567CC">
      <w:pPr>
        <w:pStyle w:val="Heading1"/>
        <w:rPr>
          <w:noProof/>
        </w:rPr>
      </w:pPr>
      <w:r w:rsidRPr="00C87B0E">
        <w:rPr>
          <w:noProof/>
        </w:rPr>
        <w:t>Metodologia</w:t>
      </w:r>
    </w:p>
    <w:p w14:paraId="0716975C" w14:textId="77777777" w:rsidR="00B02A06" w:rsidRPr="00B02A06" w:rsidRDefault="00B02A06" w:rsidP="00B02A06">
      <w:pPr>
        <w:pStyle w:val="Bibliografia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spacing w:before="0" w:after="0" w:line="276" w:lineRule="auto"/>
        <w:ind w:left="0" w:firstLine="0"/>
        <w:jc w:val="both"/>
        <w:rPr>
          <w:szCs w:val="24"/>
        </w:rPr>
      </w:pPr>
      <w:r w:rsidRPr="00B02A06">
        <w:rPr>
          <w:szCs w:val="24"/>
        </w:rPr>
        <w:t>Aulas expositivas com conteúdo teórico, Audição de trechos musicais que contenham os materiais estudados, Exercícios propostos e a correção dos mesmos.</w:t>
      </w:r>
    </w:p>
    <w:p w14:paraId="60F0C914" w14:textId="2B6E40D0" w:rsidR="002645FA" w:rsidRPr="00221686" w:rsidRDefault="002645FA" w:rsidP="002645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</w:rPr>
      </w:pPr>
    </w:p>
    <w:p w14:paraId="67F049E0" w14:textId="32D09F31" w:rsidR="008C7196" w:rsidRDefault="003813B6" w:rsidP="00AF1A39">
      <w:pPr>
        <w:pStyle w:val="Heading1"/>
        <w:rPr>
          <w:noProof/>
        </w:rPr>
      </w:pPr>
      <w:r w:rsidRPr="00C87B0E">
        <w:rPr>
          <w:noProof/>
        </w:rPr>
        <w:t>Avaliação</w:t>
      </w:r>
    </w:p>
    <w:p w14:paraId="4BB569F9" w14:textId="77777777" w:rsidR="00B02A06" w:rsidRPr="00B02A06" w:rsidRDefault="00B02A06" w:rsidP="00B02A0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jc w:val="both"/>
        <w:rPr>
          <w:rFonts w:ascii="Times New Roman" w:eastAsia="ヒラギノ角ゴ Pro W3" w:hAnsi="Times New Roman"/>
          <w:color w:val="000000"/>
        </w:rPr>
      </w:pPr>
      <w:r w:rsidRPr="00B02A06">
        <w:rPr>
          <w:rFonts w:ascii="Times New Roman" w:eastAsia="ヒラギノ角ゴ Pro W3" w:hAnsi="Times New Roman"/>
        </w:rPr>
        <w:t>A avaliação é constituída de duas provas individuais (peso 3) e os exercícios entregues durante o semestre (peso 1). A partir destas notas, será calculada a média final.</w:t>
      </w:r>
    </w:p>
    <w:p w14:paraId="41B99150" w14:textId="77777777" w:rsidR="00A4786E" w:rsidRPr="00A4786E" w:rsidRDefault="00A4786E" w:rsidP="00A4786E"/>
    <w:p w14:paraId="64129FD4" w14:textId="11A728E2" w:rsidR="00594172" w:rsidRPr="00C87B0E" w:rsidRDefault="00594172" w:rsidP="00AF1A39">
      <w:pPr>
        <w:pStyle w:val="Heading1"/>
        <w:rPr>
          <w:noProof/>
        </w:rPr>
      </w:pPr>
      <w:r w:rsidRPr="00C87B0E">
        <w:rPr>
          <w:noProof/>
        </w:rPr>
        <w:t>Bibliografia</w:t>
      </w:r>
    </w:p>
    <w:p w14:paraId="0F5F3E6C" w14:textId="1AA43B5A" w:rsidR="00B02A06" w:rsidRPr="00B02A06" w:rsidRDefault="00A4786E" w:rsidP="00B02A06">
      <w:pPr>
        <w:pStyle w:val="CorpoA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rPr>
          <w:rFonts w:ascii="Times New Roman" w:hAnsi="Times New Roman"/>
          <w:sz w:val="24"/>
          <w:szCs w:val="24"/>
          <w:lang w:val="de-DE"/>
        </w:rPr>
      </w:pPr>
      <w:r w:rsidRPr="00A4786E">
        <w:rPr>
          <w:rFonts w:ascii="Times New Roman" w:hAnsi="Times New Roman"/>
          <w:lang w:val="en-US"/>
        </w:rPr>
        <w:t>.</w:t>
      </w:r>
      <w:r w:rsidR="00B02A06" w:rsidRPr="00513B7C">
        <w:rPr>
          <w:sz w:val="24"/>
          <w:szCs w:val="24"/>
          <w:lang w:val="en-US"/>
        </w:rPr>
        <w:t xml:space="preserve"> </w:t>
      </w:r>
      <w:r w:rsidR="00B02A06" w:rsidRPr="00B02A06">
        <w:rPr>
          <w:rFonts w:ascii="Times New Roman" w:hAnsi="Times New Roman"/>
          <w:sz w:val="24"/>
          <w:szCs w:val="24"/>
          <w:lang w:val="en-US"/>
        </w:rPr>
        <w:t xml:space="preserve">ALDWELL, Edward e SCHACHTER, Carl. </w:t>
      </w:r>
      <w:r w:rsidR="00B02A06" w:rsidRPr="00B02A06">
        <w:rPr>
          <w:rFonts w:ascii="Times New Roman Italic" w:hAnsi="Times New Roman Italic"/>
          <w:sz w:val="24"/>
          <w:szCs w:val="24"/>
          <w:lang w:val="en-US"/>
        </w:rPr>
        <w:t>Harmony and Voice Leading</w:t>
      </w:r>
      <w:r w:rsidR="00B02A06" w:rsidRPr="00B02A06">
        <w:rPr>
          <w:rFonts w:ascii="Times New Roman" w:hAnsi="Times New Roman"/>
          <w:sz w:val="24"/>
          <w:szCs w:val="24"/>
          <w:lang w:val="en-US"/>
        </w:rPr>
        <w:t>. 4</w:t>
      </w:r>
      <w:r w:rsidR="00B02A06" w:rsidRPr="00513B7C">
        <w:rPr>
          <w:rFonts w:ascii="Times New Roman" w:hAnsi="Times New Roman"/>
          <w:sz w:val="24"/>
          <w:szCs w:val="24"/>
          <w:lang w:val="en-US"/>
        </w:rPr>
        <w:t xml:space="preserve">ª </w:t>
      </w:r>
      <w:r w:rsidR="00B02A06" w:rsidRPr="00B02A06">
        <w:rPr>
          <w:rFonts w:ascii="Times New Roman" w:hAnsi="Times New Roman"/>
          <w:sz w:val="24"/>
          <w:szCs w:val="24"/>
          <w:lang w:val="de-DE"/>
        </w:rPr>
        <w:t>ed. Schirmer, 2011.</w:t>
      </w:r>
    </w:p>
    <w:p w14:paraId="53EA74FF" w14:textId="77777777" w:rsidR="00B02A06" w:rsidRPr="00B02A06" w:rsidRDefault="00B02A06" w:rsidP="00B02A0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jc w:val="both"/>
        <w:rPr>
          <w:rFonts w:ascii="Times New Roman" w:eastAsia="ヒラギノ角ゴ Pro W3" w:hAnsi="Times New Roman"/>
          <w:color w:val="000000"/>
        </w:rPr>
      </w:pPr>
      <w:r w:rsidRPr="00B02A06">
        <w:rPr>
          <w:rFonts w:ascii="Times New Roman" w:eastAsia="ヒラギノ角ゴ Pro W3" w:hAnsi="Times New Roman"/>
        </w:rPr>
        <w:t xml:space="preserve">CHEDIAK, Almir. </w:t>
      </w:r>
      <w:r w:rsidRPr="00B02A06">
        <w:rPr>
          <w:rFonts w:ascii="Times New Roman Italic" w:eastAsia="ヒラギノ角ゴ Pro W3" w:hAnsi="Times New Roman Italic"/>
        </w:rPr>
        <w:t>Dicionário de Acordes Cifrados</w:t>
      </w:r>
      <w:r w:rsidRPr="00B02A06">
        <w:rPr>
          <w:rFonts w:ascii="Times New Roman" w:eastAsia="ヒラギノ角ゴ Pro W3" w:hAnsi="Times New Roman"/>
        </w:rPr>
        <w:t xml:space="preserve">. (2 vols). 12ed.  Rio de Janeiro: Lumiar, 1984. </w:t>
      </w:r>
    </w:p>
    <w:p w14:paraId="64974A94" w14:textId="77777777" w:rsidR="00B02A06" w:rsidRPr="00B02A06" w:rsidRDefault="00B02A06" w:rsidP="00B02A0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jc w:val="both"/>
        <w:rPr>
          <w:rFonts w:ascii="Times New Roman" w:eastAsia="ヒラギノ角ゴ Pro W3" w:hAnsi="Times New Roman"/>
          <w:color w:val="000000"/>
        </w:rPr>
      </w:pPr>
      <w:r w:rsidRPr="00B02A06">
        <w:rPr>
          <w:rFonts w:ascii="Times New Roman" w:eastAsia="ヒラギノ角ゴ Pro W3" w:hAnsi="Times New Roman"/>
        </w:rPr>
        <w:t xml:space="preserve">_______________. </w:t>
      </w:r>
      <w:r w:rsidRPr="00B02A06">
        <w:rPr>
          <w:rFonts w:ascii="Times New Roman Italic" w:eastAsia="ヒラギノ角ゴ Pro W3" w:hAnsi="Times New Roman Italic"/>
        </w:rPr>
        <w:t>Harmonia e Improvisação</w:t>
      </w:r>
      <w:r w:rsidRPr="00B02A06">
        <w:rPr>
          <w:rFonts w:ascii="Times New Roman" w:eastAsia="ヒラギノ角ゴ Pro W3" w:hAnsi="Times New Roman"/>
        </w:rPr>
        <w:t>. (2 vols). Rio de Janeiro: Lumiar, 1990.</w:t>
      </w:r>
    </w:p>
    <w:p w14:paraId="1B14F7D8" w14:textId="77777777" w:rsidR="00B02A06" w:rsidRPr="00B02A06" w:rsidRDefault="00B02A06" w:rsidP="00B02A0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jc w:val="both"/>
        <w:rPr>
          <w:rFonts w:ascii="Times New Roman" w:eastAsia="ヒラギノ角ゴ Pro W3" w:hAnsi="Times New Roman"/>
          <w:color w:val="000000"/>
        </w:rPr>
      </w:pPr>
      <w:r w:rsidRPr="00B02A06">
        <w:rPr>
          <w:rFonts w:ascii="Times New Roman" w:eastAsia="ヒラギノ角ゴ Pro W3" w:hAnsi="Times New Roman"/>
        </w:rPr>
        <w:t xml:space="preserve">_______________. </w:t>
      </w:r>
      <w:r w:rsidRPr="00B02A06">
        <w:rPr>
          <w:rFonts w:ascii="Times New Roman Italic" w:eastAsia="ヒラギノ角ゴ Pro W3" w:hAnsi="Times New Roman Italic"/>
        </w:rPr>
        <w:t>Songbook de Tom Jobim</w:t>
      </w:r>
      <w:r w:rsidRPr="00B02A06">
        <w:rPr>
          <w:rFonts w:ascii="Times New Roman" w:eastAsia="ヒラギノ角ゴ Pro W3" w:hAnsi="Times New Roman"/>
        </w:rPr>
        <w:t>. Volume 1. Rio de Janeiro: Lumiar</w:t>
      </w:r>
    </w:p>
    <w:p w14:paraId="0E74D869" w14:textId="77777777" w:rsidR="00B02A06" w:rsidRPr="00B02A06" w:rsidRDefault="00B02A06" w:rsidP="00B02A06">
      <w:pPr>
        <w:pStyle w:val="CorpoA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rPr>
          <w:rFonts w:ascii="Times New Roman" w:hAnsi="Times New Roman"/>
          <w:sz w:val="24"/>
          <w:szCs w:val="24"/>
          <w:lang w:val="pt-PT"/>
        </w:rPr>
      </w:pPr>
      <w:r w:rsidRPr="00B02A06">
        <w:rPr>
          <w:rFonts w:ascii="Times New Roman" w:hAnsi="Times New Roman"/>
          <w:sz w:val="24"/>
          <w:szCs w:val="24"/>
          <w:lang w:val="pt-PT"/>
        </w:rPr>
        <w:t xml:space="preserve">DIAS, Pedro A. 2008. </w:t>
      </w:r>
      <w:r w:rsidRPr="00B02A06">
        <w:rPr>
          <w:rFonts w:ascii="Times New Roman Italic" w:hAnsi="Times New Roman Italic"/>
          <w:sz w:val="24"/>
          <w:szCs w:val="24"/>
          <w:lang w:val="pt-PT"/>
        </w:rPr>
        <w:t xml:space="preserve">Harmonia Aplicada </w:t>
      </w:r>
      <w:r w:rsidRPr="00B02A06">
        <w:rPr>
          <w:rFonts w:ascii="Times New Roman Italic" w:hAnsi="Times New Roman Italic"/>
          <w:sz w:val="24"/>
          <w:szCs w:val="24"/>
          <w:lang w:val="fr-FR"/>
        </w:rPr>
        <w:t xml:space="preserve">à </w:t>
      </w:r>
      <w:r w:rsidRPr="00B02A06">
        <w:rPr>
          <w:rFonts w:ascii="Times New Roman Italic" w:hAnsi="Times New Roman Italic"/>
          <w:sz w:val="24"/>
          <w:szCs w:val="24"/>
        </w:rPr>
        <w:t>Mú</w:t>
      </w:r>
      <w:r w:rsidRPr="00B02A06">
        <w:rPr>
          <w:rFonts w:ascii="Times New Roman Italic" w:hAnsi="Times New Roman Italic"/>
          <w:sz w:val="24"/>
          <w:szCs w:val="24"/>
          <w:lang w:val="es-ES_tradnl"/>
        </w:rPr>
        <w:t>sica Popular</w:t>
      </w:r>
      <w:r w:rsidRPr="00B02A06">
        <w:rPr>
          <w:rFonts w:ascii="Times New Roman" w:hAnsi="Times New Roman"/>
          <w:sz w:val="24"/>
          <w:szCs w:val="24"/>
          <w:lang w:val="es-ES_tradnl"/>
        </w:rPr>
        <w:t>. N</w:t>
      </w:r>
      <w:r w:rsidRPr="00B02A06">
        <w:rPr>
          <w:rFonts w:ascii="Times New Roman" w:hAnsi="Times New Roman"/>
          <w:sz w:val="24"/>
          <w:szCs w:val="24"/>
          <w:lang w:val="pt-PT"/>
        </w:rPr>
        <w:t>ão publicado.</w:t>
      </w:r>
    </w:p>
    <w:p w14:paraId="339EFDCD" w14:textId="77777777" w:rsidR="00B02A06" w:rsidRPr="00B02A06" w:rsidRDefault="00B02A06" w:rsidP="00B02A0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jc w:val="both"/>
        <w:rPr>
          <w:rFonts w:ascii="Times New Roman" w:eastAsia="ヒラギノ角ゴ Pro W3" w:hAnsi="Times New Roman"/>
          <w:color w:val="000000"/>
        </w:rPr>
      </w:pPr>
      <w:r w:rsidRPr="00B02A06">
        <w:rPr>
          <w:rFonts w:ascii="Times New Roman" w:eastAsia="ヒラギノ角ゴ Pro W3" w:hAnsi="Times New Roman"/>
        </w:rPr>
        <w:t xml:space="preserve">GUEST, Ian. </w:t>
      </w:r>
      <w:r w:rsidRPr="00B02A06">
        <w:rPr>
          <w:rFonts w:ascii="Times New Roman Italic" w:eastAsia="ヒラギノ角ゴ Pro W3" w:hAnsi="Times New Roman Italic"/>
        </w:rPr>
        <w:t>Harmonia: método prático</w:t>
      </w:r>
      <w:r w:rsidRPr="00B02A06">
        <w:rPr>
          <w:rFonts w:ascii="Times New Roman" w:eastAsia="ヒラギノ角ゴ Pro W3" w:hAnsi="Times New Roman"/>
        </w:rPr>
        <w:t>. (2 vols). 3 ed. Rio de Janeiro: Lumiar, 2006.</w:t>
      </w:r>
    </w:p>
    <w:p w14:paraId="13AD71AE" w14:textId="757B6A26" w:rsidR="00A4786E" w:rsidRPr="00513B7C" w:rsidRDefault="00B02A06" w:rsidP="00B02A0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</w:tabs>
        <w:autoSpaceDE w:val="0"/>
        <w:autoSpaceDN w:val="0"/>
        <w:adjustRightInd w:val="0"/>
        <w:spacing w:line="276" w:lineRule="auto"/>
        <w:jc w:val="both"/>
        <w:rPr>
          <w:noProof/>
          <w:lang w:val="en-US"/>
        </w:rPr>
      </w:pPr>
      <w:r w:rsidRPr="00B02A06">
        <w:rPr>
          <w:rFonts w:ascii="Times New Roman" w:eastAsia="ヒラギノ角ゴ Pro W3" w:hAnsi="Times New Roman"/>
          <w:lang w:val="en-US"/>
        </w:rPr>
        <w:t xml:space="preserve">KOSTKA, Stephan, e PAYNE, Dorothy. </w:t>
      </w:r>
      <w:r w:rsidRPr="00B02A06">
        <w:rPr>
          <w:rFonts w:ascii="Times New Roman Italic" w:eastAsia="ヒラギノ角ゴ Pro W3" w:hAnsi="Times New Roman Italic"/>
          <w:lang w:val="en-US"/>
        </w:rPr>
        <w:t>Tonal Harmony</w:t>
      </w:r>
      <w:r w:rsidRPr="00B02A06">
        <w:rPr>
          <w:rFonts w:ascii="Times New Roman" w:eastAsia="ヒラギノ角ゴ Pro W3" w:hAnsi="Times New Roman"/>
          <w:lang w:val="en-US"/>
        </w:rPr>
        <w:t>. McGraw-Hill Education, 2008.</w:t>
      </w:r>
    </w:p>
    <w:p w14:paraId="5EAAB1A4" w14:textId="77777777" w:rsidR="009F7578" w:rsidRPr="00513B7C" w:rsidRDefault="009F7578">
      <w:pPr>
        <w:rPr>
          <w:noProof/>
          <w:lang w:val="en-US"/>
        </w:rPr>
      </w:pPr>
      <w:bookmarkStart w:id="0" w:name="_GoBack"/>
      <w:bookmarkEnd w:id="0"/>
    </w:p>
    <w:tbl>
      <w:tblPr>
        <w:tblW w:w="5484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875"/>
        <w:gridCol w:w="609"/>
      </w:tblGrid>
      <w:tr w:rsidR="00513B7C" w:rsidRPr="00C87B0E" w14:paraId="52E58114" w14:textId="77777777" w:rsidTr="001C2A7F">
        <w:trPr>
          <w:cantSplit/>
          <w:trHeight w:val="773"/>
          <w:jc w:val="center"/>
        </w:trPr>
        <w:tc>
          <w:tcPr>
            <w:tcW w:w="4875" w:type="dxa"/>
          </w:tcPr>
          <w:p w14:paraId="54402B53" w14:textId="77777777" w:rsidR="00513B7C" w:rsidRPr="00C87B0E" w:rsidRDefault="00513B7C" w:rsidP="001C2A7F">
            <w:pPr>
              <w:jc w:val="center"/>
              <w:rPr>
                <w:noProof/>
                <w:sz w:val="20"/>
                <w:szCs w:val="20"/>
              </w:rPr>
            </w:pPr>
            <w:r w:rsidRPr="00C87B0E">
              <w:rPr>
                <w:noProof/>
                <w:sz w:val="20"/>
                <w:szCs w:val="20"/>
              </w:rPr>
              <w:t xml:space="preserve">Programa de componente curricular proposto na reunião do Departamento, em </w:t>
            </w:r>
            <w:r>
              <w:rPr>
                <w:noProof/>
                <w:sz w:val="20"/>
                <w:szCs w:val="20"/>
              </w:rPr>
              <w:t>12/08/2016</w:t>
            </w:r>
          </w:p>
        </w:tc>
        <w:tc>
          <w:tcPr>
            <w:tcW w:w="609" w:type="dxa"/>
            <w:tcBorders>
              <w:top w:val="nil"/>
              <w:left w:val="nil"/>
            </w:tcBorders>
          </w:tcPr>
          <w:p w14:paraId="3CCB00AB" w14:textId="77777777" w:rsidR="00513B7C" w:rsidRPr="00C87B0E" w:rsidRDefault="00513B7C" w:rsidP="001C2A7F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513B7C" w:rsidRPr="00C87B0E" w14:paraId="27BC0135" w14:textId="77777777" w:rsidTr="001C2A7F">
        <w:trPr>
          <w:cantSplit/>
          <w:trHeight w:val="618"/>
          <w:jc w:val="center"/>
        </w:trPr>
        <w:tc>
          <w:tcPr>
            <w:tcW w:w="4875" w:type="dxa"/>
          </w:tcPr>
          <w:p w14:paraId="4995B7C1" w14:textId="77777777" w:rsidR="00513B7C" w:rsidRDefault="00513B7C" w:rsidP="001C2A7F">
            <w:pPr>
              <w:jc w:val="center"/>
              <w:rPr>
                <w:noProof/>
                <w:sz w:val="20"/>
                <w:szCs w:val="20"/>
              </w:rPr>
            </w:pPr>
          </w:p>
          <w:p w14:paraId="0FB738A3" w14:textId="77777777" w:rsidR="00513B7C" w:rsidRDefault="00513B7C" w:rsidP="001C2A7F">
            <w:pPr>
              <w:jc w:val="center"/>
              <w:rPr>
                <w:noProof/>
                <w:sz w:val="20"/>
                <w:szCs w:val="20"/>
              </w:rPr>
            </w:pPr>
          </w:p>
          <w:p w14:paraId="030490AC" w14:textId="77777777" w:rsidR="00513B7C" w:rsidRDefault="00513B7C" w:rsidP="001C2A7F">
            <w:pPr>
              <w:jc w:val="center"/>
              <w:rPr>
                <w:noProof/>
                <w:sz w:val="20"/>
                <w:szCs w:val="20"/>
              </w:rPr>
            </w:pPr>
          </w:p>
          <w:p w14:paraId="612EC696" w14:textId="77777777" w:rsidR="00513B7C" w:rsidRDefault="00513B7C" w:rsidP="001C2A7F">
            <w:pPr>
              <w:jc w:val="center"/>
              <w:rPr>
                <w:noProof/>
                <w:sz w:val="20"/>
                <w:szCs w:val="20"/>
              </w:rPr>
            </w:pPr>
          </w:p>
          <w:p w14:paraId="5A8559DC" w14:textId="77777777" w:rsidR="00513B7C" w:rsidRDefault="00513B7C" w:rsidP="001C2A7F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Pedro Ribeiro Kroger Junior</w:t>
            </w:r>
          </w:p>
          <w:p w14:paraId="48D536F2" w14:textId="77777777" w:rsidR="00513B7C" w:rsidRPr="00C87B0E" w:rsidRDefault="00513B7C" w:rsidP="001C2A7F">
            <w:pPr>
              <w:jc w:val="center"/>
              <w:rPr>
                <w:noProof/>
                <w:sz w:val="20"/>
                <w:szCs w:val="20"/>
              </w:rPr>
            </w:pPr>
            <w:r w:rsidRPr="00C87B0E">
              <w:rPr>
                <w:noProof/>
                <w:sz w:val="20"/>
                <w:szCs w:val="20"/>
              </w:rPr>
              <w:t>Chefe do Departamento</w:t>
            </w:r>
          </w:p>
          <w:p w14:paraId="36A9BC94" w14:textId="77777777" w:rsidR="00513B7C" w:rsidRPr="00C87B0E" w:rsidRDefault="00513B7C" w:rsidP="001C2A7F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</w:tcBorders>
          </w:tcPr>
          <w:p w14:paraId="28B44B5D" w14:textId="77777777" w:rsidR="00513B7C" w:rsidRPr="00C87B0E" w:rsidRDefault="00513B7C" w:rsidP="001C2A7F">
            <w:pPr>
              <w:jc w:val="center"/>
              <w:rPr>
                <w:noProof/>
                <w:sz w:val="20"/>
                <w:szCs w:val="20"/>
              </w:rPr>
            </w:pPr>
          </w:p>
        </w:tc>
      </w:tr>
    </w:tbl>
    <w:p w14:paraId="0B02C674" w14:textId="77777777" w:rsidR="00BC619A" w:rsidRPr="00C87B0E" w:rsidRDefault="00BC619A" w:rsidP="00137542">
      <w:pPr>
        <w:rPr>
          <w:noProof/>
        </w:rPr>
      </w:pPr>
    </w:p>
    <w:sectPr w:rsidR="00BC619A" w:rsidRPr="00C87B0E" w:rsidSect="00C90E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ヒラギノ角ゴ Pro W3">
    <w:charset w:val="00"/>
    <w:family w:val="roman"/>
    <w:pitch w:val="default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Times New Roman Bold"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Times New Roman Italic">
    <w:charset w:val="00"/>
    <w:family w:val="roman"/>
    <w:pitch w:val="variable"/>
    <w:sig w:usb0="E0000AFF" w:usb1="00007843" w:usb2="00000001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-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activeWritingStyle w:appName="MSWord" w:lang="en-US" w:vendorID="64" w:dllVersion="6" w:nlCheck="1" w:checkStyle="0"/>
  <w:activeWritingStyle w:appName="MSWord" w:lang="pt-BR" w:vendorID="64" w:dllVersion="6" w:nlCheck="1" w:checkStyle="0"/>
  <w:activeWritingStyle w:appName="MSWord" w:lang="en-US" w:vendorID="64" w:dllVersion="4096" w:nlCheck="1" w:checkStyle="0"/>
  <w:activeWritingStyle w:appName="MSWord" w:lang="pt-BR" w:vendorID="64" w:dllVersion="0" w:nlCheck="1" w:checkStyle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4D1"/>
    <w:rsid w:val="000426A0"/>
    <w:rsid w:val="0007638E"/>
    <w:rsid w:val="000F5559"/>
    <w:rsid w:val="00110739"/>
    <w:rsid w:val="001161E6"/>
    <w:rsid w:val="00137542"/>
    <w:rsid w:val="001D25D3"/>
    <w:rsid w:val="0022151D"/>
    <w:rsid w:val="00221686"/>
    <w:rsid w:val="002418E7"/>
    <w:rsid w:val="002448BD"/>
    <w:rsid w:val="00262F6D"/>
    <w:rsid w:val="002645FA"/>
    <w:rsid w:val="00265B50"/>
    <w:rsid w:val="003050EA"/>
    <w:rsid w:val="00371C47"/>
    <w:rsid w:val="003813B6"/>
    <w:rsid w:val="00387D30"/>
    <w:rsid w:val="00394B63"/>
    <w:rsid w:val="003A5D54"/>
    <w:rsid w:val="003F5AC0"/>
    <w:rsid w:val="00407384"/>
    <w:rsid w:val="00463FC5"/>
    <w:rsid w:val="00513B7C"/>
    <w:rsid w:val="00594172"/>
    <w:rsid w:val="00596EE8"/>
    <w:rsid w:val="005E08A3"/>
    <w:rsid w:val="006064D1"/>
    <w:rsid w:val="0062139B"/>
    <w:rsid w:val="006217CA"/>
    <w:rsid w:val="00696545"/>
    <w:rsid w:val="007169CF"/>
    <w:rsid w:val="0073308A"/>
    <w:rsid w:val="00733A76"/>
    <w:rsid w:val="00737451"/>
    <w:rsid w:val="007707BA"/>
    <w:rsid w:val="00770B89"/>
    <w:rsid w:val="007B6A5A"/>
    <w:rsid w:val="008C7196"/>
    <w:rsid w:val="008F13ED"/>
    <w:rsid w:val="009102E5"/>
    <w:rsid w:val="00953D62"/>
    <w:rsid w:val="009F7578"/>
    <w:rsid w:val="00A332F8"/>
    <w:rsid w:val="00A4786E"/>
    <w:rsid w:val="00A51577"/>
    <w:rsid w:val="00A567CC"/>
    <w:rsid w:val="00A800D8"/>
    <w:rsid w:val="00AC37E5"/>
    <w:rsid w:val="00AF1A39"/>
    <w:rsid w:val="00B02A06"/>
    <w:rsid w:val="00B325CF"/>
    <w:rsid w:val="00B43BA2"/>
    <w:rsid w:val="00BA2AA8"/>
    <w:rsid w:val="00BA43BD"/>
    <w:rsid w:val="00BA5BDC"/>
    <w:rsid w:val="00BB79A2"/>
    <w:rsid w:val="00BC5427"/>
    <w:rsid w:val="00BC5635"/>
    <w:rsid w:val="00BC619A"/>
    <w:rsid w:val="00BD086A"/>
    <w:rsid w:val="00C17CE1"/>
    <w:rsid w:val="00C52743"/>
    <w:rsid w:val="00C84436"/>
    <w:rsid w:val="00C87B0E"/>
    <w:rsid w:val="00C90E76"/>
    <w:rsid w:val="00CC552F"/>
    <w:rsid w:val="00CD5635"/>
    <w:rsid w:val="00CF4BC9"/>
    <w:rsid w:val="00D55F93"/>
    <w:rsid w:val="00D905F6"/>
    <w:rsid w:val="00DB4688"/>
    <w:rsid w:val="00DC10A5"/>
    <w:rsid w:val="00E01FCC"/>
    <w:rsid w:val="00E55ED7"/>
    <w:rsid w:val="00E65159"/>
    <w:rsid w:val="00EF4E86"/>
    <w:rsid w:val="00F26494"/>
    <w:rsid w:val="00F9255C"/>
    <w:rsid w:val="00FC332E"/>
    <w:rsid w:val="00FE08FD"/>
    <w:rsid w:val="00FF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724A962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pt-BR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48BD"/>
    <w:pPr>
      <w:keepNext/>
      <w:keepLines/>
      <w:spacing w:before="360" w:after="120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96545"/>
    <w:pPr>
      <w:spacing w:before="120" w:after="120"/>
      <w:contextualSpacing/>
      <w:jc w:val="center"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6545"/>
    <w:rPr>
      <w:rFonts w:eastAsiaTheme="majorEastAsia" w:cstheme="majorBidi"/>
      <w:b/>
      <w:spacing w:val="-10"/>
      <w:kern w:val="28"/>
      <w:sz w:val="36"/>
      <w:szCs w:val="56"/>
      <w:lang w:val="pt-BR"/>
    </w:rPr>
  </w:style>
  <w:style w:type="character" w:customStyle="1" w:styleId="Heading1Char">
    <w:name w:val="Heading 1 Char"/>
    <w:basedOn w:val="DefaultParagraphFont"/>
    <w:link w:val="Heading1"/>
    <w:uiPriority w:val="9"/>
    <w:rsid w:val="002448BD"/>
    <w:rPr>
      <w:rFonts w:eastAsiaTheme="majorEastAsia" w:cstheme="majorBidi"/>
      <w:b/>
      <w:color w:val="000000" w:themeColor="text1"/>
      <w:sz w:val="28"/>
      <w:szCs w:val="32"/>
      <w:lang w:val="pt-BR"/>
    </w:rPr>
  </w:style>
  <w:style w:type="paragraph" w:styleId="NormalWeb">
    <w:name w:val="Normal (Web)"/>
    <w:basedOn w:val="Normal"/>
    <w:uiPriority w:val="99"/>
    <w:semiHidden/>
    <w:unhideWhenUsed/>
    <w:rsid w:val="00C84436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paragraph" w:customStyle="1" w:styleId="BodyText1">
    <w:name w:val="Body Text1"/>
    <w:rsid w:val="00B02A06"/>
    <w:pPr>
      <w:widowControl w:val="0"/>
      <w:ind w:left="102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customStyle="1" w:styleId="CorpoA">
    <w:name w:val="Corpo A"/>
    <w:rsid w:val="00B02A06"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</w:pPr>
    <w:rPr>
      <w:rFonts w:ascii="Helvetica" w:eastAsia="ヒラギノ角ゴ Pro W3" w:hAnsi="Helvetica" w:cs="Times New Roman"/>
      <w:color w:val="000000"/>
      <w:sz w:val="22"/>
      <w:szCs w:val="20"/>
      <w:lang w:val="pt-BR"/>
    </w:rPr>
  </w:style>
  <w:style w:type="paragraph" w:customStyle="1" w:styleId="Bibliografia">
    <w:name w:val="Bibliografia"/>
    <w:rsid w:val="00B02A06"/>
    <w:pPr>
      <w:spacing w:before="80" w:after="80"/>
      <w:ind w:left="567" w:hanging="567"/>
    </w:pPr>
    <w:rPr>
      <w:rFonts w:ascii="Times New Roman" w:eastAsia="ヒラギノ角ゴ Pro W3" w:hAnsi="Times New Roman" w:cs="Times New Roman"/>
      <w:color w:val="000000"/>
      <w:szCs w:val="20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9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8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66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9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18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1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2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21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2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2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1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2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13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1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91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22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oleObject" Target="embeddings/oleObject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2397</Characters>
  <Application>Microsoft Macintosh Word</Application>
  <DocSecurity>0</DocSecurity>
  <Lines>19</Lines>
  <Paragraphs>5</Paragraphs>
  <ScaleCrop>false</ScaleCrop>
  <Company/>
  <LinksUpToDate>false</LinksUpToDate>
  <CharactersWithSpaces>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Kroger</dc:creator>
  <cp:keywords/>
  <dc:description/>
  <cp:lastModifiedBy>Pedro Kroger</cp:lastModifiedBy>
  <cp:revision>6</cp:revision>
  <cp:lastPrinted>2016-03-17T20:59:00Z</cp:lastPrinted>
  <dcterms:created xsi:type="dcterms:W3CDTF">2016-07-28T01:10:00Z</dcterms:created>
  <dcterms:modified xsi:type="dcterms:W3CDTF">2017-08-29T22:17:00Z</dcterms:modified>
</cp:coreProperties>
</file>