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08"/>
        <w:gridCol w:w="190"/>
        <w:gridCol w:w="4898"/>
        <w:gridCol w:w="190"/>
        <w:gridCol w:w="3585"/>
      </w:tblGrid>
      <w:tr w:rsidR="00187457" w14:paraId="790BBDCF" w14:textId="77777777">
        <w:trPr>
          <w:trHeight w:val="1060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42C4" w14:textId="77777777" w:rsidR="00187457" w:rsidRDefault="00587991">
            <w:pPr>
              <w:pStyle w:val="Body"/>
              <w:jc w:val="center"/>
            </w:pPr>
            <w:r>
              <w:rPr>
                <w:noProof/>
              </w:rPr>
              <w:drawing>
                <wp:inline distT="0" distB="0" distL="0" distR="0" wp14:anchorId="267AF506" wp14:editId="5616AAFD">
                  <wp:extent cx="498475" cy="54864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5486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282D" w14:textId="77777777" w:rsidR="00187457" w:rsidRDefault="00187457"/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0316B" w14:textId="77777777" w:rsidR="00187457" w:rsidRDefault="00587991">
            <w:pPr>
              <w:pStyle w:val="Body"/>
              <w:spacing w:before="40"/>
              <w:rPr>
                <w:b/>
                <w:bCs/>
                <w:spacing w:val="50"/>
                <w:sz w:val="22"/>
                <w:szCs w:val="22"/>
              </w:rPr>
            </w:pPr>
            <w:r>
              <w:rPr>
                <w:b/>
                <w:bCs/>
                <w:spacing w:val="50"/>
                <w:sz w:val="22"/>
                <w:szCs w:val="22"/>
                <w:lang w:val="pt-PT"/>
              </w:rPr>
              <w:t>UNIVERSIDADE FEDERAL DA BAHIA</w:t>
            </w:r>
          </w:p>
          <w:p w14:paraId="5474C570" w14:textId="77777777" w:rsidR="00187457" w:rsidRDefault="00587991">
            <w:pPr>
              <w:pStyle w:val="Body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>
              <w:rPr>
                <w:b/>
                <w:bCs/>
                <w:spacing w:val="20"/>
                <w:sz w:val="22"/>
                <w:szCs w:val="22"/>
                <w:lang w:val="pt-PT"/>
              </w:rPr>
              <w:t xml:space="preserve">Escola de Música </w:t>
            </w:r>
          </w:p>
          <w:p w14:paraId="1EC74549" w14:textId="77777777" w:rsidR="00187457" w:rsidRDefault="00587991">
            <w:pPr>
              <w:pStyle w:val="Body"/>
              <w:jc w:val="center"/>
            </w:pPr>
            <w:r>
              <w:rPr>
                <w:b/>
                <w:bCs/>
                <w:spacing w:val="20"/>
                <w:sz w:val="22"/>
                <w:szCs w:val="22"/>
                <w:lang w:val="pt-PT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9D510" w14:textId="77777777" w:rsidR="00187457" w:rsidRDefault="00187457"/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FB4F5" w14:textId="77777777" w:rsidR="00187457" w:rsidRDefault="00187457">
            <w:pPr>
              <w:pStyle w:val="Body"/>
              <w:rPr>
                <w:b/>
                <w:bCs/>
                <w:sz w:val="12"/>
                <w:szCs w:val="12"/>
                <w:lang w:val="pt-PT"/>
              </w:rPr>
            </w:pPr>
          </w:p>
          <w:p w14:paraId="6A3DF54A" w14:textId="77777777" w:rsidR="00187457" w:rsidRDefault="00587991">
            <w:pPr>
              <w:pStyle w:val="Body"/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  <w:lang w:val="pt-PT"/>
              </w:rPr>
              <w:t>PROGRAMA DE COMPONENTE</w:t>
            </w:r>
          </w:p>
          <w:p w14:paraId="65F8135D" w14:textId="77777777" w:rsidR="00187457" w:rsidRDefault="00587991">
            <w:pPr>
              <w:pStyle w:val="Body"/>
              <w:jc w:val="center"/>
            </w:pPr>
            <w:r>
              <w:rPr>
                <w:b/>
                <w:bCs/>
                <w:spacing w:val="20"/>
                <w:sz w:val="26"/>
                <w:szCs w:val="26"/>
                <w:lang w:val="pt-PT"/>
              </w:rPr>
              <w:t>CURRICULAR</w:t>
            </w:r>
          </w:p>
        </w:tc>
      </w:tr>
    </w:tbl>
    <w:p w14:paraId="527DA509" w14:textId="77777777" w:rsidR="00187457" w:rsidRDefault="00187457">
      <w:pPr>
        <w:pStyle w:val="Body"/>
        <w:widowControl w:val="0"/>
        <w:jc w:val="center"/>
      </w:pPr>
    </w:p>
    <w:p w14:paraId="39312768" w14:textId="77777777" w:rsidR="00187457" w:rsidRDefault="00187457">
      <w:pPr>
        <w:pStyle w:val="Body"/>
        <w:rPr>
          <w:sz w:val="20"/>
          <w:szCs w:val="20"/>
        </w:rPr>
      </w:pPr>
    </w:p>
    <w:tbl>
      <w:tblPr>
        <w:tblW w:w="99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70"/>
        <w:gridCol w:w="190"/>
        <w:gridCol w:w="8214"/>
      </w:tblGrid>
      <w:tr w:rsidR="00187457" w14:paraId="6C1F11CA" w14:textId="77777777">
        <w:trPr>
          <w:trHeight w:val="21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19228" w14:textId="77777777" w:rsidR="00187457" w:rsidRDefault="00587991">
            <w:pPr>
              <w:pStyle w:val="Body"/>
              <w:spacing w:before="40"/>
              <w:jc w:val="center"/>
            </w:pPr>
            <w:r>
              <w:rPr>
                <w:b/>
                <w:bCs/>
                <w:sz w:val="16"/>
                <w:szCs w:val="16"/>
                <w:lang w:val="pt-PT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C60B" w14:textId="77777777" w:rsidR="00187457" w:rsidRDefault="00187457"/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9911" w14:textId="77777777" w:rsidR="00187457" w:rsidRDefault="00587991">
            <w:pPr>
              <w:pStyle w:val="Body"/>
              <w:spacing w:before="40"/>
            </w:pPr>
            <w:r>
              <w:rPr>
                <w:b/>
                <w:bCs/>
                <w:spacing w:val="20"/>
                <w:sz w:val="16"/>
                <w:szCs w:val="16"/>
                <w:lang w:val="pt-PT"/>
              </w:rPr>
              <w:t>NOME</w:t>
            </w:r>
          </w:p>
        </w:tc>
      </w:tr>
      <w:tr w:rsidR="00187457" w14:paraId="6FB3331A" w14:textId="77777777">
        <w:trPr>
          <w:trHeight w:val="346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72E2" w14:textId="77777777" w:rsidR="00187457" w:rsidRDefault="00587991">
            <w:pPr>
              <w:pStyle w:val="Body"/>
              <w:spacing w:before="160" w:after="160"/>
              <w:jc w:val="center"/>
            </w:pPr>
            <w:r>
              <w:rPr>
                <w:sz w:val="22"/>
                <w:szCs w:val="22"/>
                <w:lang w:val="pt-PT"/>
              </w:rPr>
              <w:t>MUS</w:t>
            </w:r>
            <w:r>
              <w:rPr>
                <w:sz w:val="22"/>
                <w:szCs w:val="22"/>
              </w:rPr>
              <w:t>B14</w:t>
            </w:r>
          </w:p>
        </w:tc>
        <w:tc>
          <w:tcPr>
            <w:tcW w:w="1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1635B8" w14:textId="77777777" w:rsidR="00187457" w:rsidRDefault="00187457"/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CA29" w14:textId="77777777" w:rsidR="00187457" w:rsidRDefault="00587991">
            <w:pPr>
              <w:pStyle w:val="Body"/>
              <w:spacing w:before="160" w:after="160"/>
            </w:pPr>
            <w:proofErr w:type="spellStart"/>
            <w:r>
              <w:rPr>
                <w:b/>
                <w:bCs/>
                <w:spacing w:val="20"/>
                <w:sz w:val="22"/>
                <w:szCs w:val="22"/>
              </w:rPr>
              <w:t>Composição</w:t>
            </w:r>
            <w:proofErr w:type="spellEnd"/>
            <w:r>
              <w:rPr>
                <w:b/>
                <w:bCs/>
                <w:spacing w:val="20"/>
                <w:sz w:val="22"/>
                <w:szCs w:val="22"/>
              </w:rPr>
              <w:t xml:space="preserve"> V</w:t>
            </w:r>
          </w:p>
        </w:tc>
      </w:tr>
    </w:tbl>
    <w:p w14:paraId="48BC4CBA" w14:textId="77777777" w:rsidR="00187457" w:rsidRDefault="00187457">
      <w:pPr>
        <w:pStyle w:val="Body"/>
        <w:widowControl w:val="0"/>
        <w:jc w:val="center"/>
        <w:rPr>
          <w:sz w:val="20"/>
          <w:szCs w:val="20"/>
        </w:rPr>
      </w:pPr>
    </w:p>
    <w:p w14:paraId="7AD86524" w14:textId="77777777" w:rsidR="00187457" w:rsidRDefault="00187457">
      <w:pPr>
        <w:pStyle w:val="Body"/>
        <w:rPr>
          <w:sz w:val="16"/>
          <w:szCs w:val="16"/>
        </w:rPr>
      </w:pPr>
    </w:p>
    <w:tbl>
      <w:tblPr>
        <w:tblW w:w="99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187457" w14:paraId="1CDE9528" w14:textId="77777777">
        <w:trPr>
          <w:trHeight w:val="465"/>
          <w:jc w:val="center"/>
        </w:trPr>
        <w:tc>
          <w:tcPr>
            <w:tcW w:w="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D13A8" w14:textId="77777777" w:rsidR="00187457" w:rsidRDefault="00587991">
            <w:pPr>
              <w:pStyle w:val="Body"/>
              <w:spacing w:before="40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7FE5B" w14:textId="77777777" w:rsidR="00187457" w:rsidRDefault="00187457"/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5B93B" w14:textId="77777777" w:rsidR="00187457" w:rsidRDefault="00587991">
            <w:pPr>
              <w:pStyle w:val="Body"/>
              <w:spacing w:before="40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FF3E9" w14:textId="77777777" w:rsidR="00187457" w:rsidRDefault="00187457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D0591" w14:textId="77777777" w:rsidR="00187457" w:rsidRDefault="00587991">
            <w:pPr>
              <w:pStyle w:val="Body"/>
              <w:spacing w:before="40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B4FEF" w14:textId="77777777" w:rsidR="00187457" w:rsidRDefault="00187457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66FDF" w14:textId="77777777" w:rsidR="00187457" w:rsidRDefault="00587991">
            <w:pPr>
              <w:pStyle w:val="Body"/>
              <w:spacing w:before="160" w:after="160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ANO VIGENTE</w:t>
            </w:r>
            <w:r>
              <w:rPr>
                <w:sz w:val="22"/>
                <w:szCs w:val="22"/>
                <w:lang w:val="pt-PT"/>
              </w:rPr>
              <w:t xml:space="preserve"> </w:t>
            </w:r>
          </w:p>
        </w:tc>
      </w:tr>
      <w:tr w:rsidR="00187457" w14:paraId="2A73961F" w14:textId="77777777">
        <w:trPr>
          <w:trHeight w:val="22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CDC86" w14:textId="77777777" w:rsidR="00187457" w:rsidRDefault="00587991">
            <w:pPr>
              <w:pStyle w:val="Body"/>
              <w:spacing w:before="40"/>
              <w:jc w:val="center"/>
            </w:pPr>
            <w:r>
              <w:rPr>
                <w:b/>
                <w:bCs/>
                <w:sz w:val="16"/>
                <w:szCs w:val="16"/>
                <w:lang w:val="pt-PT"/>
              </w:rPr>
              <w:t>T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4D4F9" w14:textId="77777777" w:rsidR="00187457" w:rsidRDefault="00587991">
            <w:pPr>
              <w:pStyle w:val="Body"/>
              <w:spacing w:before="40"/>
              <w:jc w:val="center"/>
            </w:pPr>
            <w:r>
              <w:rPr>
                <w:b/>
                <w:bCs/>
                <w:sz w:val="16"/>
                <w:szCs w:val="16"/>
                <w:lang w:val="pt-PT"/>
              </w:rPr>
              <w:t>P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B3B8F" w14:textId="77777777" w:rsidR="00187457" w:rsidRDefault="00587991">
            <w:pPr>
              <w:pStyle w:val="Body"/>
              <w:spacing w:before="40"/>
              <w:jc w:val="center"/>
            </w:pPr>
            <w:r>
              <w:rPr>
                <w:b/>
                <w:bCs/>
                <w:sz w:val="16"/>
                <w:szCs w:val="16"/>
                <w:lang w:val="pt-PT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8B464" w14:textId="77777777" w:rsidR="00187457" w:rsidRDefault="00587991">
            <w:pPr>
              <w:pStyle w:val="Body"/>
              <w:spacing w:before="40"/>
              <w:jc w:val="center"/>
            </w:pPr>
            <w:r>
              <w:rPr>
                <w:b/>
                <w:bCs/>
                <w:sz w:val="16"/>
                <w:szCs w:val="16"/>
                <w:lang w:val="pt-PT"/>
              </w:rPr>
              <w:t>TO</w:t>
            </w:r>
            <w:r>
              <w:rPr>
                <w:b/>
                <w:bCs/>
                <w:sz w:val="16"/>
                <w:szCs w:val="16"/>
                <w:lang w:val="pt-PT"/>
              </w:rPr>
              <w:t>TAL</w:t>
            </w:r>
          </w:p>
        </w:tc>
        <w:tc>
          <w:tcPr>
            <w:tcW w:w="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D3931" w14:textId="77777777" w:rsidR="00187457" w:rsidRDefault="0018745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7F6FA" w14:textId="77777777" w:rsidR="00187457" w:rsidRDefault="00587991">
            <w:pPr>
              <w:pStyle w:val="Body"/>
              <w:spacing w:before="40"/>
              <w:jc w:val="center"/>
            </w:pPr>
            <w:r>
              <w:rPr>
                <w:b/>
                <w:bCs/>
                <w:sz w:val="16"/>
                <w:szCs w:val="16"/>
                <w:lang w:val="pt-PT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A9722" w14:textId="77777777" w:rsidR="00187457" w:rsidRDefault="00587991">
            <w:pPr>
              <w:pStyle w:val="Body"/>
              <w:spacing w:before="40"/>
              <w:jc w:val="center"/>
            </w:pPr>
            <w:r>
              <w:rPr>
                <w:b/>
                <w:bCs/>
                <w:sz w:val="16"/>
                <w:szCs w:val="16"/>
                <w:lang w:val="pt-PT"/>
              </w:rPr>
              <w:t>P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4C3AD" w14:textId="77777777" w:rsidR="00187457" w:rsidRDefault="00587991">
            <w:pPr>
              <w:pStyle w:val="Body"/>
              <w:spacing w:before="40"/>
              <w:jc w:val="center"/>
            </w:pPr>
            <w:r>
              <w:rPr>
                <w:b/>
                <w:bCs/>
                <w:sz w:val="16"/>
                <w:szCs w:val="16"/>
                <w:lang w:val="pt-PT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392E6" w14:textId="77777777" w:rsidR="00187457" w:rsidRDefault="00187457"/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74D3B" w14:textId="77777777" w:rsidR="00187457" w:rsidRDefault="00587991">
            <w:pPr>
              <w:pStyle w:val="Body"/>
              <w:spacing w:before="160" w:after="160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ABBCF" w14:textId="77777777" w:rsidR="00187457" w:rsidRDefault="00187457"/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3B2E9" w14:textId="77777777" w:rsidR="00187457" w:rsidRDefault="00587991">
            <w:pPr>
              <w:pStyle w:val="Body"/>
              <w:spacing w:before="160" w:after="160"/>
              <w:jc w:val="center"/>
            </w:pPr>
            <w:r>
              <w:rPr>
                <w:b/>
                <w:bCs/>
                <w:sz w:val="20"/>
                <w:szCs w:val="20"/>
                <w:lang w:val="pt-PT"/>
              </w:rPr>
              <w:t>2009.1</w:t>
            </w:r>
          </w:p>
        </w:tc>
      </w:tr>
      <w:tr w:rsidR="00187457" w14:paraId="2554E831" w14:textId="77777777">
        <w:trPr>
          <w:trHeight w:val="46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2F84F" w14:textId="77777777" w:rsidR="00187457" w:rsidRDefault="00587991">
            <w:pPr>
              <w:pStyle w:val="Body"/>
              <w:spacing w:before="160" w:after="16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CA865" w14:textId="77777777" w:rsidR="00187457" w:rsidRDefault="00587991">
            <w:pPr>
              <w:pStyle w:val="Body"/>
              <w:spacing w:before="160" w:after="160"/>
              <w:jc w:val="center"/>
            </w:pPr>
            <w:r>
              <w:rPr>
                <w:sz w:val="22"/>
                <w:szCs w:val="22"/>
                <w:lang w:val="pt-PT"/>
              </w:rPr>
              <w:t>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4FF4A" w14:textId="77777777" w:rsidR="00187457" w:rsidRDefault="0018745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27022" w14:textId="77777777" w:rsidR="00187457" w:rsidRDefault="00587991">
            <w:pPr>
              <w:pStyle w:val="Body"/>
              <w:spacing w:before="160" w:after="160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48F50" w14:textId="77777777" w:rsidR="00187457" w:rsidRDefault="0018745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AA411" w14:textId="77777777" w:rsidR="00187457" w:rsidRDefault="00587991">
            <w:pPr>
              <w:pStyle w:val="Body"/>
              <w:spacing w:before="160" w:after="160"/>
              <w:jc w:val="center"/>
            </w:pPr>
            <w:r>
              <w:rPr>
                <w:sz w:val="22"/>
                <w:szCs w:val="22"/>
                <w:lang w:val="pt-PT"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4D5E7" w14:textId="77777777" w:rsidR="00187457" w:rsidRDefault="00187457"/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EBB76" w14:textId="77777777" w:rsidR="00187457" w:rsidRDefault="00187457"/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9A6EB7" w14:textId="77777777" w:rsidR="00187457" w:rsidRDefault="00187457"/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3BF3" w14:textId="77777777" w:rsidR="00187457" w:rsidRDefault="00187457"/>
        </w:tc>
        <w:tc>
          <w:tcPr>
            <w:tcW w:w="1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86881C" w14:textId="77777777" w:rsidR="00187457" w:rsidRDefault="00187457"/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61CD" w14:textId="77777777" w:rsidR="00187457" w:rsidRDefault="00187457"/>
        </w:tc>
      </w:tr>
    </w:tbl>
    <w:p w14:paraId="455C56E0" w14:textId="77777777" w:rsidR="00187457" w:rsidRDefault="00187457">
      <w:pPr>
        <w:pStyle w:val="Body"/>
        <w:widowControl w:val="0"/>
        <w:jc w:val="center"/>
        <w:rPr>
          <w:sz w:val="16"/>
          <w:szCs w:val="16"/>
        </w:rPr>
      </w:pPr>
    </w:p>
    <w:p w14:paraId="027D9643" w14:textId="77777777" w:rsidR="00187457" w:rsidRDefault="00187457">
      <w:pPr>
        <w:pStyle w:val="Body"/>
        <w:rPr>
          <w:sz w:val="2"/>
          <w:szCs w:val="2"/>
        </w:rPr>
      </w:pPr>
    </w:p>
    <w:p w14:paraId="26FA3560" w14:textId="77777777" w:rsidR="00187457" w:rsidRDefault="00187457">
      <w:pPr>
        <w:pStyle w:val="Body"/>
        <w:rPr>
          <w:sz w:val="2"/>
          <w:szCs w:val="2"/>
        </w:rPr>
      </w:pPr>
    </w:p>
    <w:p w14:paraId="67DE5DB8" w14:textId="77777777" w:rsidR="00187457" w:rsidRDefault="00187457">
      <w:pPr>
        <w:pStyle w:val="Body"/>
        <w:rPr>
          <w:sz w:val="2"/>
          <w:szCs w:val="2"/>
        </w:rPr>
      </w:pPr>
    </w:p>
    <w:p w14:paraId="58BE5560" w14:textId="77777777" w:rsidR="00187457" w:rsidRDefault="00187457">
      <w:pPr>
        <w:pStyle w:val="Body"/>
      </w:pPr>
    </w:p>
    <w:p w14:paraId="18DE358B" w14:textId="77777777" w:rsidR="00187457" w:rsidRDefault="00587991">
      <w:pPr>
        <w:pStyle w:val="Heading"/>
      </w:pPr>
      <w:r>
        <w:t>Ementa</w:t>
      </w:r>
    </w:p>
    <w:p w14:paraId="1FB8DE07" w14:textId="77777777" w:rsidR="00187457" w:rsidRDefault="00587991">
      <w:pPr>
        <w:pStyle w:val="Body"/>
        <w:jc w:val="both"/>
      </w:pPr>
      <w:r>
        <w:rPr>
          <w:lang w:val="pt-PT"/>
        </w:rPr>
        <w:t xml:space="preserve">Estudo e </w:t>
      </w:r>
      <w:proofErr w:type="spellStart"/>
      <w:r>
        <w:rPr>
          <w:lang w:val="pt-PT"/>
        </w:rPr>
        <w:t>pr</w:t>
      </w:r>
      <w:proofErr w:type="spellEnd"/>
      <w:r>
        <w:t>á</w:t>
      </w:r>
      <w:r>
        <w:rPr>
          <w:lang w:val="pt-PT"/>
        </w:rPr>
        <w:t>tica de T</w:t>
      </w:r>
      <w:r>
        <w:rPr>
          <w:lang w:val="fr-FR"/>
        </w:rPr>
        <w:t>é</w:t>
      </w:r>
      <w:proofErr w:type="spellStart"/>
      <w:r>
        <w:rPr>
          <w:lang w:val="pt-PT"/>
        </w:rPr>
        <w:t>cnicas</w:t>
      </w:r>
      <w:proofErr w:type="spellEnd"/>
      <w:r>
        <w:rPr>
          <w:lang w:val="pt-PT"/>
        </w:rPr>
        <w:t xml:space="preserve"> Composicionais - manipulação e exploração de elementos musicais do s</w:t>
      </w:r>
      <w:r>
        <w:rPr>
          <w:lang w:val="fr-FR"/>
        </w:rPr>
        <w:t>é</w:t>
      </w:r>
      <w:proofErr w:type="spellStart"/>
      <w:r>
        <w:rPr>
          <w:lang w:val="pt-PT"/>
        </w:rPr>
        <w:t>culo</w:t>
      </w:r>
      <w:proofErr w:type="spellEnd"/>
      <w:r>
        <w:rPr>
          <w:lang w:val="pt-PT"/>
        </w:rPr>
        <w:t xml:space="preserve"> XX, </w:t>
      </w:r>
      <w:proofErr w:type="spellStart"/>
      <w:r>
        <w:rPr>
          <w:lang w:val="pt-PT"/>
        </w:rPr>
        <w:t>politonalismo</w:t>
      </w:r>
      <w:proofErr w:type="spellEnd"/>
      <w:r>
        <w:rPr>
          <w:lang w:val="pt-PT"/>
        </w:rPr>
        <w:t>, p</w:t>
      </w:r>
      <w:proofErr w:type="spellStart"/>
      <w:r>
        <w:rPr>
          <w:lang w:val="es-ES_tradnl"/>
        </w:rPr>
        <w:t>ó</w:t>
      </w:r>
      <w:proofErr w:type="spellEnd"/>
      <w:r>
        <w:rPr>
          <w:lang w:val="it-IT"/>
        </w:rPr>
        <w:t xml:space="preserve">s-tonalismo, atonalismo, serialismo, </w:t>
      </w:r>
      <w:proofErr w:type="spellStart"/>
      <w:r>
        <w:rPr>
          <w:lang w:val="it-IT"/>
        </w:rPr>
        <w:t>aleatorismo</w:t>
      </w:r>
      <w:proofErr w:type="spellEnd"/>
      <w:r>
        <w:rPr>
          <w:lang w:val="it-IT"/>
        </w:rPr>
        <w:t xml:space="preserve"> e </w:t>
      </w:r>
      <w:proofErr w:type="spellStart"/>
      <w:r>
        <w:rPr>
          <w:lang w:val="it-IT"/>
        </w:rPr>
        <w:t>audi</w:t>
      </w:r>
      <w:r>
        <w:rPr>
          <w:lang w:val="pt-PT"/>
        </w:rPr>
        <w:t>ç</w:t>
      </w:r>
      <w:r>
        <w:rPr>
          <w:lang w:val="pt-PT"/>
        </w:rPr>
        <w:t>ão</w:t>
      </w:r>
      <w:proofErr w:type="spellEnd"/>
      <w:r>
        <w:rPr>
          <w:lang w:val="pt-PT"/>
        </w:rPr>
        <w:t xml:space="preserve"> comentada de obras representativas do s</w:t>
      </w:r>
      <w:r>
        <w:rPr>
          <w:lang w:val="fr-FR"/>
        </w:rPr>
        <w:t>é</w:t>
      </w:r>
      <w:proofErr w:type="spellStart"/>
      <w:r>
        <w:rPr>
          <w:lang w:val="pt-PT"/>
        </w:rPr>
        <w:t>culo</w:t>
      </w:r>
      <w:proofErr w:type="spellEnd"/>
      <w:r>
        <w:rPr>
          <w:lang w:val="pt-PT"/>
        </w:rPr>
        <w:t xml:space="preserve"> XX, com </w:t>
      </w:r>
      <w:r>
        <w:rPr>
          <w:lang w:val="fr-FR"/>
        </w:rPr>
        <w:t>ê</w:t>
      </w:r>
      <w:proofErr w:type="spellStart"/>
      <w:r>
        <w:rPr>
          <w:lang w:val="pt-PT"/>
        </w:rPr>
        <w:t>nfase</w:t>
      </w:r>
      <w:proofErr w:type="spellEnd"/>
      <w:r>
        <w:rPr>
          <w:lang w:val="pt-PT"/>
        </w:rPr>
        <w:t xml:space="preserve"> em obras de pequenas dimensões.</w:t>
      </w:r>
    </w:p>
    <w:p w14:paraId="122A85CB" w14:textId="77777777" w:rsidR="00187457" w:rsidRDefault="00587991">
      <w:pPr>
        <w:pStyle w:val="Heading"/>
      </w:pPr>
      <w:r>
        <w:t>Objetivos</w:t>
      </w:r>
    </w:p>
    <w:p w14:paraId="045B68A8" w14:textId="77777777" w:rsidR="00187457" w:rsidRDefault="00587991">
      <w:pPr>
        <w:pStyle w:val="Body"/>
      </w:pPr>
      <w:proofErr w:type="spellStart"/>
      <w:r>
        <w:t>Aprofundar</w:t>
      </w:r>
      <w:proofErr w:type="spellEnd"/>
      <w:r>
        <w:t xml:space="preserve"> o </w:t>
      </w:r>
      <w:proofErr w:type="spellStart"/>
      <w:r>
        <w:t>conhecimento</w:t>
      </w:r>
      <w:proofErr w:type="spellEnd"/>
      <w:r>
        <w:t xml:space="preserve"> </w:t>
      </w:r>
      <w:proofErr w:type="spellStart"/>
      <w:r>
        <w:t>aplicado</w:t>
      </w:r>
      <w:proofErr w:type="spellEnd"/>
      <w:r>
        <w:t xml:space="preserve"> da </w:t>
      </w:r>
      <w:proofErr w:type="spellStart"/>
      <w:r>
        <w:t>dimensão</w:t>
      </w:r>
      <w:proofErr w:type="spellEnd"/>
      <w:r>
        <w:t xml:space="preserve"> vertical e de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indeterminação</w:t>
      </w:r>
      <w:proofErr w:type="spellEnd"/>
      <w:r>
        <w:t xml:space="preserve"> da </w:t>
      </w:r>
      <w:proofErr w:type="spellStart"/>
      <w:r>
        <w:t>música</w:t>
      </w:r>
      <w:proofErr w:type="spellEnd"/>
      <w:r>
        <w:t xml:space="preserve"> do </w:t>
      </w:r>
      <w:proofErr w:type="spellStart"/>
      <w:r>
        <w:t>século</w:t>
      </w:r>
      <w:proofErr w:type="spellEnd"/>
      <w:r>
        <w:t xml:space="preserve"> XX à </w:t>
      </w:r>
      <w:proofErr w:type="spellStart"/>
      <w:r>
        <w:t>composição</w:t>
      </w:r>
      <w:proofErr w:type="spellEnd"/>
      <w:r>
        <w:t xml:space="preserve"> musical.</w:t>
      </w:r>
    </w:p>
    <w:p w14:paraId="41CAB971" w14:textId="77777777" w:rsidR="00187457" w:rsidRDefault="00587991">
      <w:pPr>
        <w:pStyle w:val="Heading"/>
      </w:pPr>
      <w:r>
        <w:rPr>
          <w:lang w:val="it-IT"/>
        </w:rPr>
        <w:t>Conte</w:t>
      </w:r>
      <w:proofErr w:type="spellStart"/>
      <w:r>
        <w:t>údos</w:t>
      </w:r>
      <w:proofErr w:type="spellEnd"/>
    </w:p>
    <w:p w14:paraId="1938F7AC" w14:textId="77777777" w:rsidR="00187457" w:rsidRDefault="00587991">
      <w:pPr>
        <w:pStyle w:val="ListParagraph"/>
        <w:numPr>
          <w:ilvl w:val="0"/>
          <w:numId w:val="2"/>
        </w:numPr>
      </w:pPr>
      <w:r>
        <w:t>Politon</w:t>
      </w:r>
      <w:r>
        <w:t>alidade</w:t>
      </w:r>
    </w:p>
    <w:p w14:paraId="3982503C" w14:textId="77777777" w:rsidR="00187457" w:rsidRDefault="00587991">
      <w:pPr>
        <w:pStyle w:val="ListParagraph"/>
        <w:numPr>
          <w:ilvl w:val="0"/>
          <w:numId w:val="2"/>
        </w:numPr>
      </w:pPr>
      <w:r>
        <w:t>Serialismo</w:t>
      </w:r>
    </w:p>
    <w:p w14:paraId="574CE3F7" w14:textId="77777777" w:rsidR="00187457" w:rsidRDefault="00587991">
      <w:pPr>
        <w:pStyle w:val="ListParagraph"/>
        <w:numPr>
          <w:ilvl w:val="0"/>
          <w:numId w:val="2"/>
        </w:numPr>
      </w:pPr>
      <w:r>
        <w:t>Conjunto de classes de notas</w:t>
      </w:r>
    </w:p>
    <w:p w14:paraId="3BD25039" w14:textId="77777777" w:rsidR="00187457" w:rsidRDefault="00587991">
      <w:pPr>
        <w:pStyle w:val="ListParagraph"/>
        <w:numPr>
          <w:ilvl w:val="0"/>
          <w:numId w:val="2"/>
        </w:numPr>
      </w:pPr>
      <w:r>
        <w:t>Procedimentos imitativos</w:t>
      </w:r>
    </w:p>
    <w:p w14:paraId="0E5C7E37" w14:textId="77777777" w:rsidR="00187457" w:rsidRDefault="00587991">
      <w:pPr>
        <w:pStyle w:val="ListParagraph"/>
        <w:numPr>
          <w:ilvl w:val="0"/>
          <w:numId w:val="2"/>
        </w:numPr>
      </w:pPr>
      <w:r>
        <w:t xml:space="preserve">Organização </w:t>
      </w:r>
      <w:proofErr w:type="spellStart"/>
      <w:r>
        <w:t>tota</w:t>
      </w:r>
      <w:proofErr w:type="spellEnd"/>
      <w:r>
        <w:rPr>
          <w:lang w:val="en-US"/>
        </w:rPr>
        <w:t>l</w:t>
      </w:r>
    </w:p>
    <w:p w14:paraId="0D62BFDA" w14:textId="77777777" w:rsidR="00187457" w:rsidRDefault="00587991">
      <w:pPr>
        <w:pStyle w:val="ListParagraph"/>
        <w:numPr>
          <w:ilvl w:val="0"/>
          <w:numId w:val="2"/>
        </w:numPr>
      </w:pPr>
      <w:proofErr w:type="spellStart"/>
      <w:r>
        <w:t>Indeterminância</w:t>
      </w:r>
      <w:proofErr w:type="spellEnd"/>
      <w:r>
        <w:t xml:space="preserve">: improvisação, </w:t>
      </w:r>
      <w:proofErr w:type="spellStart"/>
      <w:r>
        <w:t>aleatoridade</w:t>
      </w:r>
      <w:proofErr w:type="spellEnd"/>
      <w:r>
        <w:t xml:space="preserve">, </w:t>
      </w:r>
      <w:proofErr w:type="spellStart"/>
      <w:r>
        <w:t>indeterminância</w:t>
      </w:r>
      <w:proofErr w:type="spellEnd"/>
      <w:r>
        <w:t>, música formalizada</w:t>
      </w:r>
    </w:p>
    <w:p w14:paraId="2066C6B2" w14:textId="77777777" w:rsidR="00187457" w:rsidRDefault="00587991">
      <w:pPr>
        <w:pStyle w:val="ListParagraph"/>
        <w:numPr>
          <w:ilvl w:val="0"/>
          <w:numId w:val="2"/>
        </w:numPr>
      </w:pPr>
      <w:r>
        <w:t>Música experimenta</w:t>
      </w:r>
      <w:r>
        <w:rPr>
          <w:lang w:val="en-US"/>
        </w:rPr>
        <w:t>l</w:t>
      </w:r>
    </w:p>
    <w:p w14:paraId="21E14C7E" w14:textId="77777777" w:rsidR="00187457" w:rsidRDefault="00587991">
      <w:pPr>
        <w:pStyle w:val="ListParagraph"/>
        <w:numPr>
          <w:ilvl w:val="0"/>
          <w:numId w:val="2"/>
        </w:numPr>
      </w:pPr>
      <w:r>
        <w:t>Efeitos especiais</w:t>
      </w:r>
    </w:p>
    <w:p w14:paraId="5B404F98" w14:textId="77777777" w:rsidR="00187457" w:rsidRDefault="00587991">
      <w:pPr>
        <w:pStyle w:val="ListParagraph"/>
        <w:numPr>
          <w:ilvl w:val="0"/>
          <w:numId w:val="2"/>
        </w:numPr>
      </w:pPr>
      <w:r>
        <w:t>Apresentação e discussão do trabalho criativo</w:t>
      </w:r>
    </w:p>
    <w:p w14:paraId="4D3A618B" w14:textId="77777777" w:rsidR="00187457" w:rsidRDefault="00587991">
      <w:pPr>
        <w:pStyle w:val="ListParagraph"/>
        <w:numPr>
          <w:ilvl w:val="0"/>
          <w:numId w:val="2"/>
        </w:numPr>
      </w:pPr>
      <w:proofErr w:type="spellStart"/>
      <w:r>
        <w:t>Composiç</w:t>
      </w:r>
      <w:r>
        <w:rPr>
          <w:lang w:val="en-US"/>
        </w:rPr>
        <w:t>ão</w:t>
      </w:r>
      <w:proofErr w:type="spellEnd"/>
      <w:r>
        <w:t xml:space="preserve"> para formações camerísticas até orquestras de pequenas dimensões</w:t>
      </w:r>
    </w:p>
    <w:p w14:paraId="53BCFDD7" w14:textId="77777777" w:rsidR="00187457" w:rsidRDefault="00187457">
      <w:pPr>
        <w:pStyle w:val="ListParagraph"/>
        <w:ind w:left="0"/>
      </w:pPr>
    </w:p>
    <w:p w14:paraId="146313F9" w14:textId="77777777" w:rsidR="00187457" w:rsidRDefault="00587991">
      <w:pPr>
        <w:pStyle w:val="Heading"/>
      </w:pPr>
      <w:r>
        <w:lastRenderedPageBreak/>
        <w:t>Metodologia</w:t>
      </w:r>
    </w:p>
    <w:p w14:paraId="3801FC64" w14:textId="77777777" w:rsidR="00187457" w:rsidRDefault="00587991">
      <w:pPr>
        <w:pStyle w:val="Body"/>
      </w:pPr>
      <w:r>
        <w:rPr>
          <w:lang w:val="pt-PT"/>
        </w:rPr>
        <w:t>Aulas te</w:t>
      </w:r>
      <w:proofErr w:type="spellStart"/>
      <w:r>
        <w:rPr>
          <w:lang w:val="es-ES_tradnl"/>
        </w:rPr>
        <w:t>ó</w:t>
      </w:r>
      <w:r>
        <w:rPr>
          <w:lang w:val="it-IT"/>
        </w:rPr>
        <w:t>rico-pr</w:t>
      </w:r>
      <w:proofErr w:type="spellEnd"/>
      <w:r>
        <w:t>á</w:t>
      </w:r>
      <w:r>
        <w:rPr>
          <w:lang w:val="pt-PT"/>
        </w:rPr>
        <w:t>ticas</w:t>
      </w:r>
      <w:r>
        <w:t xml:space="preserve">, </w:t>
      </w:r>
      <w:proofErr w:type="spellStart"/>
      <w:r>
        <w:t>trabalhos</w:t>
      </w:r>
      <w:proofErr w:type="spellEnd"/>
      <w:r>
        <w:t xml:space="preserve"> de </w:t>
      </w:r>
      <w:proofErr w:type="spellStart"/>
      <w:r>
        <w:t>composição</w:t>
      </w:r>
      <w:proofErr w:type="spellEnd"/>
      <w:r>
        <w:t xml:space="preserve"> e </w:t>
      </w:r>
      <w:proofErr w:type="spellStart"/>
      <w:r>
        <w:t>análise</w:t>
      </w:r>
      <w:proofErr w:type="spellEnd"/>
      <w:r>
        <w:t xml:space="preserve"> musical</w:t>
      </w:r>
    </w:p>
    <w:p w14:paraId="3F3C665D" w14:textId="77777777" w:rsidR="00187457" w:rsidRDefault="00587991">
      <w:pPr>
        <w:pStyle w:val="Heading"/>
      </w:pPr>
      <w:r>
        <w:t>Avaliação</w:t>
      </w:r>
    </w:p>
    <w:p w14:paraId="0B2FD60E" w14:textId="77777777" w:rsidR="00187457" w:rsidRDefault="00587991">
      <w:pPr>
        <w:pStyle w:val="Body"/>
      </w:pPr>
      <w:proofErr w:type="spellStart"/>
      <w:r>
        <w:t>Provas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trabalhos</w:t>
      </w:r>
      <w:proofErr w:type="spellEnd"/>
      <w:r>
        <w:t xml:space="preserve"> </w:t>
      </w:r>
      <w:proofErr w:type="spellStart"/>
      <w:r>
        <w:t>práticos</w:t>
      </w:r>
      <w:proofErr w:type="spellEnd"/>
      <w:r>
        <w:t xml:space="preserve"> de </w:t>
      </w:r>
      <w:proofErr w:type="spellStart"/>
      <w:r>
        <w:t>composição</w:t>
      </w:r>
      <w:proofErr w:type="spellEnd"/>
      <w:r>
        <w:t xml:space="preserve"> musical</w:t>
      </w:r>
    </w:p>
    <w:p w14:paraId="45338983" w14:textId="77777777" w:rsidR="00187457" w:rsidRDefault="00587991">
      <w:pPr>
        <w:pStyle w:val="Heading"/>
      </w:pPr>
      <w:r>
        <w:t>Bibliografia</w:t>
      </w:r>
    </w:p>
    <w:p w14:paraId="652F49CB" w14:textId="77777777" w:rsidR="00187457" w:rsidRDefault="00587991">
      <w:pPr>
        <w:pStyle w:val="Body"/>
        <w:ind w:left="567" w:hanging="567"/>
        <w:jc w:val="both"/>
      </w:pPr>
      <w:r>
        <w:rPr>
          <w:lang w:val="it-IT"/>
        </w:rPr>
        <w:t>Bordini, Ricardo Mazzini.</w:t>
      </w:r>
      <w:r>
        <w:rPr>
          <w:lang w:val="it-IT"/>
        </w:rPr>
        <w:t xml:space="preserve"> </w:t>
      </w:r>
      <w:r>
        <w:rPr>
          <w:lang w:val="de-DE"/>
        </w:rPr>
        <w:t>“</w:t>
      </w:r>
      <w:r>
        <w:rPr>
          <w:lang w:val="pt-PT"/>
        </w:rPr>
        <w:t>A Teoria P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 xml:space="preserve">s-Tonal E O Processador de Classes de Notas Aplicados </w:t>
      </w:r>
      <w:r>
        <w:rPr>
          <w:lang w:val="fr-FR"/>
        </w:rPr>
        <w:t xml:space="preserve">À </w:t>
      </w:r>
      <w:r>
        <w:rPr>
          <w:lang w:val="it-IT"/>
        </w:rPr>
        <w:t>Composi</w:t>
      </w:r>
      <w:proofErr w:type="spellStart"/>
      <w:r>
        <w:rPr>
          <w:lang w:val="pt-PT"/>
        </w:rPr>
        <w:t>çã</w:t>
      </w:r>
      <w:proofErr w:type="spellEnd"/>
      <w:r>
        <w:rPr>
          <w:lang w:val="it-IT"/>
        </w:rPr>
        <w:t>o Musical-</w:t>
      </w:r>
      <w:proofErr w:type="spellStart"/>
      <w:r>
        <w:rPr>
          <w:lang w:val="it-IT"/>
        </w:rPr>
        <w:t>Um</w:t>
      </w:r>
      <w:proofErr w:type="spellEnd"/>
      <w:r>
        <w:rPr>
          <w:lang w:val="it-IT"/>
        </w:rPr>
        <w:t xml:space="preserve"> Tutorial.</w:t>
      </w:r>
      <w:r>
        <w:t xml:space="preserve">” </w:t>
      </w:r>
      <w:r>
        <w:rPr>
          <w:lang w:val="pt-PT"/>
        </w:rPr>
        <w:t>Tese de Doutorado. Universidade Federal da Bahia</w:t>
      </w:r>
      <w:r>
        <w:t>, 2003.</w:t>
      </w:r>
    </w:p>
    <w:p w14:paraId="622EDD77" w14:textId="77777777" w:rsidR="00187457" w:rsidRDefault="00587991">
      <w:pPr>
        <w:pStyle w:val="Body"/>
        <w:ind w:left="567" w:hanging="567"/>
        <w:jc w:val="both"/>
      </w:pPr>
      <w:r>
        <w:t>Brindle, Reginald Smith. Musical Composition. New York: Oxford University Press, 1986.</w:t>
      </w:r>
    </w:p>
    <w:p w14:paraId="3AF30D93" w14:textId="77777777" w:rsidR="00187457" w:rsidRDefault="00587991">
      <w:pPr>
        <w:pStyle w:val="Body"/>
        <w:ind w:left="567" w:hanging="567"/>
        <w:jc w:val="both"/>
      </w:pPr>
      <w:r>
        <w:t>Cope, David</w:t>
      </w:r>
      <w:r>
        <w:t xml:space="preserve">. Techniques of the Contemporary Composer. New York: </w:t>
      </w:r>
      <w:proofErr w:type="spellStart"/>
      <w:r>
        <w:t>Schirmer</w:t>
      </w:r>
      <w:proofErr w:type="spellEnd"/>
      <w:r>
        <w:t xml:space="preserve"> Books, 1997.</w:t>
      </w:r>
    </w:p>
    <w:p w14:paraId="195C9719" w14:textId="77777777" w:rsidR="00187457" w:rsidRDefault="00587991">
      <w:pPr>
        <w:pStyle w:val="Body"/>
        <w:ind w:left="567" w:hanging="567"/>
        <w:jc w:val="both"/>
      </w:pPr>
      <w:r>
        <w:rPr>
          <w:lang w:val="pt-PT"/>
        </w:rPr>
        <w:t>Espinheira, Alexandre Mascarenhas. "A teoria p</w:t>
      </w:r>
      <w:proofErr w:type="spellStart"/>
      <w:r>
        <w:rPr>
          <w:lang w:val="es-ES_tradnl"/>
        </w:rPr>
        <w:t>ó</w:t>
      </w:r>
      <w:proofErr w:type="spellEnd"/>
      <w:r>
        <w:rPr>
          <w:lang w:val="pt-PT"/>
        </w:rPr>
        <w:t xml:space="preserve">s-tonal aplicada </w:t>
      </w:r>
      <w:r>
        <w:rPr>
          <w:lang w:val="fr-FR"/>
        </w:rPr>
        <w:t xml:space="preserve">à </w:t>
      </w:r>
      <w:r>
        <w:rPr>
          <w:lang w:val="it-IT"/>
        </w:rPr>
        <w:t>composi</w:t>
      </w:r>
      <w:proofErr w:type="spellStart"/>
      <w:r>
        <w:rPr>
          <w:lang w:val="pt-PT"/>
        </w:rPr>
        <w:t>ção</w:t>
      </w:r>
      <w:proofErr w:type="spellEnd"/>
      <w:r>
        <w:rPr>
          <w:lang w:val="pt-PT"/>
        </w:rPr>
        <w:t>: um guia de sugestões compositivas".  Tese de Doutorado. Universidade Federal da Bahia</w:t>
      </w:r>
      <w:r>
        <w:t>, 2011.</w:t>
      </w:r>
    </w:p>
    <w:p w14:paraId="101D53A1" w14:textId="77777777" w:rsidR="00187457" w:rsidRDefault="00587991">
      <w:pPr>
        <w:pStyle w:val="Body"/>
        <w:ind w:left="567" w:hanging="567"/>
        <w:jc w:val="both"/>
      </w:pPr>
      <w:proofErr w:type="spellStart"/>
      <w:r>
        <w:t>Kostka</w:t>
      </w:r>
      <w:proofErr w:type="spellEnd"/>
      <w:r>
        <w:t>, St</w:t>
      </w:r>
      <w:r>
        <w:t>efan M. Materials and Techniques of Twentieth-Century Music. 3a.</w:t>
      </w:r>
      <w:r>
        <w:rPr>
          <w:lang w:val="it-IT"/>
        </w:rPr>
        <w:t xml:space="preserve"> ed. </w:t>
      </w:r>
      <w:proofErr w:type="spellStart"/>
      <w:r>
        <w:rPr>
          <w:lang w:val="it-IT"/>
        </w:rPr>
        <w:t>Prentice</w:t>
      </w:r>
      <w:proofErr w:type="spellEnd"/>
      <w:r>
        <w:rPr>
          <w:lang w:val="it-IT"/>
        </w:rPr>
        <w:t xml:space="preserve"> Hall</w:t>
      </w:r>
      <w:r>
        <w:t>, 2006.</w:t>
      </w:r>
    </w:p>
    <w:p w14:paraId="501E0E25" w14:textId="77777777" w:rsidR="00187457" w:rsidRDefault="00587991">
      <w:pPr>
        <w:pStyle w:val="Body"/>
        <w:ind w:left="567" w:hanging="567"/>
        <w:jc w:val="both"/>
      </w:pPr>
      <w:r>
        <w:t>Lester, Joel. Analytic Approaches to Twentieth-Century Music. New York: Norton, 1989.</w:t>
      </w:r>
    </w:p>
    <w:p w14:paraId="2C11864C" w14:textId="77777777" w:rsidR="00187457" w:rsidRDefault="00587991">
      <w:pPr>
        <w:pStyle w:val="Body"/>
        <w:ind w:left="567" w:hanging="567"/>
        <w:jc w:val="both"/>
      </w:pPr>
      <w:proofErr w:type="spellStart"/>
      <w:r>
        <w:t>Perle</w:t>
      </w:r>
      <w:proofErr w:type="spellEnd"/>
      <w:r>
        <w:t>, George. Serial Composition and Atonality. Berkeley and Los Angeles: Unive</w:t>
      </w:r>
      <w:r>
        <w:t>rsity of California Press, 1962.</w:t>
      </w:r>
    </w:p>
    <w:p w14:paraId="3759D7D1" w14:textId="77777777" w:rsidR="00187457" w:rsidRDefault="00587991">
      <w:pPr>
        <w:pStyle w:val="Body"/>
        <w:ind w:left="567" w:hanging="567"/>
        <w:jc w:val="both"/>
      </w:pPr>
      <w:proofErr w:type="spellStart"/>
      <w:r>
        <w:rPr>
          <w:lang w:val="de-DE"/>
        </w:rPr>
        <w:t>Persichetti</w:t>
      </w:r>
      <w:proofErr w:type="spellEnd"/>
      <w:r>
        <w:rPr>
          <w:lang w:val="de-DE"/>
        </w:rPr>
        <w:t xml:space="preserve">, Vincent. </w:t>
      </w:r>
      <w:proofErr w:type="spellStart"/>
      <w:r>
        <w:rPr>
          <w:lang w:val="de-DE"/>
        </w:rPr>
        <w:t>Twentieth</w:t>
      </w:r>
      <w:proofErr w:type="spellEnd"/>
      <w:r>
        <w:rPr>
          <w:lang w:val="de-DE"/>
        </w:rPr>
        <w:t xml:space="preserve"> Century </w:t>
      </w:r>
      <w:proofErr w:type="spellStart"/>
      <w:r>
        <w:rPr>
          <w:lang w:val="de-DE"/>
        </w:rPr>
        <w:t>Harmony</w:t>
      </w:r>
      <w:proofErr w:type="spellEnd"/>
      <w:r>
        <w:rPr>
          <w:lang w:val="de-DE"/>
        </w:rPr>
        <w:t>. New York: Norton, 1961.</w:t>
      </w:r>
    </w:p>
    <w:p w14:paraId="0CB94E56" w14:textId="77777777" w:rsidR="00187457" w:rsidRDefault="00587991">
      <w:pPr>
        <w:pStyle w:val="Body"/>
        <w:ind w:left="567" w:hanging="567"/>
        <w:jc w:val="both"/>
      </w:pPr>
      <w:r>
        <w:t>Straus, Joseph. Introduction to Post-Tonal Theory. Englewood Cliffs, NJ: Prentice-Hall, 1990.</w:t>
      </w:r>
    </w:p>
    <w:p w14:paraId="3BFEF1D0" w14:textId="77777777" w:rsidR="00187457" w:rsidRDefault="00587991">
      <w:pPr>
        <w:pStyle w:val="Body"/>
        <w:ind w:left="567" w:hanging="567"/>
        <w:jc w:val="both"/>
      </w:pPr>
      <w:r>
        <w:rPr>
          <w:lang w:val="pt-PT"/>
        </w:rPr>
        <w:t xml:space="preserve">Partituras </w:t>
      </w:r>
      <w:proofErr w:type="spellStart"/>
      <w:r>
        <w:rPr>
          <w:lang w:val="pt-PT"/>
        </w:rPr>
        <w:t>dispon</w:t>
      </w:r>
      <w:proofErr w:type="spellEnd"/>
      <w:r>
        <w:t>í</w:t>
      </w:r>
      <w:proofErr w:type="spellStart"/>
      <w:r>
        <w:rPr>
          <w:lang w:val="pt-PT"/>
        </w:rPr>
        <w:t>veis</w:t>
      </w:r>
      <w:proofErr w:type="spellEnd"/>
      <w:r>
        <w:rPr>
          <w:lang w:val="pt-PT"/>
        </w:rPr>
        <w:t xml:space="preserve"> no IMSLP. </w:t>
      </w:r>
      <w:proofErr w:type="spellStart"/>
      <w:r>
        <w:rPr>
          <w:lang w:val="pt-PT"/>
        </w:rPr>
        <w:t>Dispon</w:t>
      </w:r>
      <w:proofErr w:type="spellEnd"/>
      <w:r>
        <w:t>í</w:t>
      </w:r>
      <w:proofErr w:type="spellStart"/>
      <w:r>
        <w:rPr>
          <w:lang w:val="pt-PT"/>
        </w:rPr>
        <w:t>vel</w:t>
      </w:r>
      <w:proofErr w:type="spellEnd"/>
      <w:r>
        <w:rPr>
          <w:lang w:val="pt-PT"/>
        </w:rPr>
        <w:t xml:space="preserve"> em &lt;http://i</w:t>
      </w:r>
      <w:r>
        <w:rPr>
          <w:lang w:val="pt-PT"/>
        </w:rPr>
        <w:t>mslp.org&gt;. Acesso em 01 jan. 2016.</w:t>
      </w:r>
    </w:p>
    <w:p w14:paraId="3E8F97B9" w14:textId="77777777" w:rsidR="00187457" w:rsidRDefault="00187457">
      <w:pPr>
        <w:pStyle w:val="Body"/>
        <w:ind w:left="567" w:hanging="567"/>
        <w:jc w:val="both"/>
      </w:pPr>
    </w:p>
    <w:p w14:paraId="25BC61E9" w14:textId="77777777" w:rsidR="00187457" w:rsidRDefault="00187457">
      <w:pPr>
        <w:pStyle w:val="Body"/>
        <w:ind w:left="567" w:hanging="567"/>
        <w:jc w:val="both"/>
      </w:pPr>
    </w:p>
    <w:p w14:paraId="4704E8FB" w14:textId="77777777" w:rsidR="00187457" w:rsidRDefault="00187457">
      <w:pPr>
        <w:pStyle w:val="Body"/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926C65" w:rsidRPr="00C87B0E" w14:paraId="7528B0B7" w14:textId="77777777" w:rsidTr="003E488E">
        <w:trPr>
          <w:cantSplit/>
          <w:trHeight w:val="773"/>
          <w:jc w:val="center"/>
        </w:trPr>
        <w:tc>
          <w:tcPr>
            <w:tcW w:w="4875" w:type="dxa"/>
          </w:tcPr>
          <w:p w14:paraId="226ACE03" w14:textId="77777777" w:rsidR="00926C65" w:rsidRPr="00C87B0E" w:rsidRDefault="00926C65" w:rsidP="003E488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766E00FC" w14:textId="77777777" w:rsidR="00926C65" w:rsidRPr="00C87B0E" w:rsidRDefault="00926C65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26C65" w:rsidRPr="00C87B0E" w14:paraId="667872C2" w14:textId="77777777" w:rsidTr="003E488E">
        <w:trPr>
          <w:cantSplit/>
          <w:trHeight w:val="618"/>
          <w:jc w:val="center"/>
        </w:trPr>
        <w:tc>
          <w:tcPr>
            <w:tcW w:w="4875" w:type="dxa"/>
          </w:tcPr>
          <w:p w14:paraId="35104F59" w14:textId="77777777" w:rsidR="00926C65" w:rsidRDefault="00926C65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4DC0CE57" w14:textId="77777777" w:rsidR="00926C65" w:rsidRDefault="00926C65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78B8C49B" w14:textId="77777777" w:rsidR="00926C65" w:rsidRDefault="00926C65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635B68D1" w14:textId="77777777" w:rsidR="00926C65" w:rsidRDefault="00926C65" w:rsidP="003E488E">
            <w:pPr>
              <w:jc w:val="center"/>
              <w:rPr>
                <w:noProof/>
                <w:sz w:val="20"/>
                <w:szCs w:val="20"/>
              </w:rPr>
            </w:pPr>
          </w:p>
          <w:p w14:paraId="44D0F32A" w14:textId="77777777" w:rsidR="00926C65" w:rsidRDefault="00926C65" w:rsidP="003E488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1F0D78E9" w14:textId="77777777" w:rsidR="00926C65" w:rsidRPr="00C87B0E" w:rsidRDefault="00926C65" w:rsidP="003E488E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62E456A3" w14:textId="77777777" w:rsidR="00926C65" w:rsidRPr="00C87B0E" w:rsidRDefault="00926C65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6CDC9CCE" w14:textId="77777777" w:rsidR="00926C65" w:rsidRPr="00C87B0E" w:rsidRDefault="00926C65" w:rsidP="003E488E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35D77A48" w14:textId="77777777" w:rsidR="00187457" w:rsidRDefault="00187457" w:rsidP="00926C65">
      <w:pPr>
        <w:pStyle w:val="Body"/>
        <w:widowControl w:val="0"/>
      </w:pPr>
      <w:bookmarkStart w:id="0" w:name="_GoBack"/>
      <w:bookmarkEnd w:id="0"/>
    </w:p>
    <w:sectPr w:rsidR="00187457" w:rsidSect="00926C65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26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A1A10" w14:textId="77777777" w:rsidR="00587991" w:rsidRDefault="00587991">
      <w:r>
        <w:separator/>
      </w:r>
    </w:p>
  </w:endnote>
  <w:endnote w:type="continuationSeparator" w:id="0">
    <w:p w14:paraId="05EFBFBA" w14:textId="77777777" w:rsidR="00587991" w:rsidRDefault="0058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B38CD" w14:textId="77777777" w:rsidR="00187457" w:rsidRDefault="0018745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1BA4A" w14:textId="77777777" w:rsidR="00587991" w:rsidRDefault="00587991">
      <w:r>
        <w:separator/>
      </w:r>
    </w:p>
  </w:footnote>
  <w:footnote w:type="continuationSeparator" w:id="0">
    <w:p w14:paraId="3259E80F" w14:textId="77777777" w:rsidR="00587991" w:rsidRDefault="005879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14125" w14:textId="77777777" w:rsidR="00187457" w:rsidRDefault="0018745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62504"/>
    <w:multiLevelType w:val="hybridMultilevel"/>
    <w:tmpl w:val="7B5E32C8"/>
    <w:styleLink w:val="ImportedStyle1"/>
    <w:lvl w:ilvl="0" w:tplc="89DC4EC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22D4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A22B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6213D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B6BF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8CE4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EE11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7C72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92EE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BF66F7B"/>
    <w:multiLevelType w:val="hybridMultilevel"/>
    <w:tmpl w:val="7B5E32C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57"/>
    <w:rsid w:val="00187457"/>
    <w:rsid w:val="00587991"/>
    <w:rsid w:val="0092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0EF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keepLines/>
      <w:spacing w:before="360" w:after="120"/>
      <w:outlineLvl w:val="0"/>
    </w:pPr>
    <w:rPr>
      <w:rFonts w:ascii="Calibri" w:eastAsia="Calibri" w:hAnsi="Calibri" w:cs="Calibri"/>
      <w:b/>
      <w:bCs/>
      <w:color w:val="000000"/>
      <w:sz w:val="28"/>
      <w:szCs w:val="28"/>
      <w:u w:color="000000"/>
      <w:lang w:val="pt-PT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Macintosh Word</Application>
  <DocSecurity>0</DocSecurity>
  <Lines>17</Lines>
  <Paragraphs>4</Paragraphs>
  <ScaleCrop>false</ScaleCrop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Kroger</cp:lastModifiedBy>
  <cp:revision>2</cp:revision>
  <dcterms:created xsi:type="dcterms:W3CDTF">2017-03-02T14:16:00Z</dcterms:created>
  <dcterms:modified xsi:type="dcterms:W3CDTF">2017-03-02T14:16:00Z</dcterms:modified>
</cp:coreProperties>
</file>